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1BB8" w14:textId="5C8C17B9" w:rsidR="00D7471D" w:rsidRDefault="00E0543D" w:rsidP="00F136D7">
      <w:pPr>
        <w:spacing w:line="400" w:lineRule="exact"/>
        <w:jc w:val="center"/>
        <w:rPr>
          <w:rFonts w:ascii="標楷體" w:hAnsi="標楷體"/>
          <w:sz w:val="32"/>
          <w:szCs w:val="32"/>
        </w:rPr>
      </w:pPr>
      <w:r w:rsidRPr="00E0543D">
        <w:rPr>
          <w:rFonts w:ascii="標楷體" w:hAnsi="標楷體" w:hint="eastAsia"/>
          <w:sz w:val="32"/>
          <w:szCs w:val="32"/>
        </w:rPr>
        <w:t>基隆市政府研究發展案件評審獎勵作業要點</w:t>
      </w:r>
    </w:p>
    <w:p w14:paraId="49BA3C82" w14:textId="23C801F8" w:rsidR="00F136D7" w:rsidRPr="00D7471D" w:rsidRDefault="00F136D7" w:rsidP="00F136D7">
      <w:pPr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D7471D">
        <w:rPr>
          <w:rFonts w:ascii="標楷體" w:hAnsi="標楷體" w:hint="eastAsia"/>
          <w:sz w:val="32"/>
          <w:szCs w:val="32"/>
        </w:rPr>
        <w:t>修正對照表</w:t>
      </w:r>
    </w:p>
    <w:p w14:paraId="08B018D4" w14:textId="77777777" w:rsidR="009E7130" w:rsidRPr="00F65706" w:rsidRDefault="009E7130" w:rsidP="00680086">
      <w:pPr>
        <w:snapToGrid w:val="0"/>
        <w:ind w:rightChars="-72" w:right="-202"/>
        <w:jc w:val="center"/>
        <w:rPr>
          <w:rFonts w:ascii="標楷體" w:hAnsi="標楷體"/>
          <w:b/>
          <w:color w:val="000000" w:themeColor="text1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7"/>
        <w:gridCol w:w="3448"/>
        <w:gridCol w:w="3448"/>
      </w:tblGrid>
      <w:tr w:rsidR="00030751" w:rsidRPr="00030751" w14:paraId="03CB771B" w14:textId="77777777" w:rsidTr="00030751">
        <w:trPr>
          <w:trHeight w:val="36"/>
          <w:jc w:val="center"/>
        </w:trPr>
        <w:tc>
          <w:tcPr>
            <w:tcW w:w="1666" w:type="pct"/>
          </w:tcPr>
          <w:p w14:paraId="62D5F3BB" w14:textId="6D7B6E32" w:rsidR="00030751" w:rsidRPr="00030751" w:rsidRDefault="00030751" w:rsidP="005221F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修正法規名稱</w:t>
            </w:r>
          </w:p>
        </w:tc>
        <w:tc>
          <w:tcPr>
            <w:tcW w:w="1667" w:type="pct"/>
          </w:tcPr>
          <w:p w14:paraId="102224C7" w14:textId="4BC37D8A" w:rsidR="00030751" w:rsidRPr="00030751" w:rsidRDefault="00030751" w:rsidP="005221F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現行法規名稱</w:t>
            </w:r>
          </w:p>
        </w:tc>
        <w:tc>
          <w:tcPr>
            <w:tcW w:w="1667" w:type="pct"/>
            <w:shd w:val="clear" w:color="auto" w:fill="auto"/>
          </w:tcPr>
          <w:p w14:paraId="08E9937A" w14:textId="3B4D61A7" w:rsidR="00030751" w:rsidRPr="00030751" w:rsidRDefault="00030751" w:rsidP="005221F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說明</w:t>
            </w:r>
          </w:p>
        </w:tc>
      </w:tr>
      <w:tr w:rsidR="00030751" w:rsidRPr="00030751" w14:paraId="6A8BD8E8" w14:textId="77777777" w:rsidTr="00030751">
        <w:trPr>
          <w:trHeight w:val="36"/>
          <w:jc w:val="center"/>
        </w:trPr>
        <w:tc>
          <w:tcPr>
            <w:tcW w:w="1666" w:type="pct"/>
          </w:tcPr>
          <w:p w14:paraId="6A34CC6A" w14:textId="24650789" w:rsidR="00030751" w:rsidRPr="00030751" w:rsidRDefault="00030751" w:rsidP="004A5FA6">
            <w:pPr>
              <w:snapToGrid w:val="0"/>
              <w:spacing w:line="400" w:lineRule="exact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基隆市政府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研究報告</w:t>
            </w:r>
            <w:r w:rsidRPr="00030751">
              <w:rPr>
                <w:rFonts w:ascii="標楷體" w:hAnsi="標楷體" w:hint="eastAsia"/>
                <w:sz w:val="24"/>
              </w:rPr>
              <w:t>評審獎勵作業要點</w:t>
            </w:r>
          </w:p>
        </w:tc>
        <w:tc>
          <w:tcPr>
            <w:tcW w:w="1667" w:type="pct"/>
          </w:tcPr>
          <w:p w14:paraId="196CFB6B" w14:textId="52DEC68B" w:rsidR="00030751" w:rsidRPr="00030751" w:rsidRDefault="00030751" w:rsidP="004A5FA6">
            <w:pPr>
              <w:snapToGrid w:val="0"/>
              <w:spacing w:line="400" w:lineRule="exact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基隆市政府研究發展案件評審獎勵作業要點</w:t>
            </w:r>
          </w:p>
        </w:tc>
        <w:tc>
          <w:tcPr>
            <w:tcW w:w="1667" w:type="pct"/>
            <w:shd w:val="clear" w:color="auto" w:fill="auto"/>
          </w:tcPr>
          <w:p w14:paraId="04F5F385" w14:textId="5BA2E672" w:rsidR="00030751" w:rsidRPr="00030751" w:rsidRDefault="00030751" w:rsidP="004A5FA6">
            <w:pPr>
              <w:snapToGrid w:val="0"/>
              <w:spacing w:line="400" w:lineRule="exact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為統一名詞使用，修正法規名稱。</w:t>
            </w:r>
          </w:p>
        </w:tc>
      </w:tr>
      <w:tr w:rsidR="00030751" w:rsidRPr="00030751" w14:paraId="7EF099FC" w14:textId="77777777" w:rsidTr="00030751">
        <w:trPr>
          <w:trHeight w:val="36"/>
          <w:jc w:val="center"/>
        </w:trPr>
        <w:tc>
          <w:tcPr>
            <w:tcW w:w="1666" w:type="pct"/>
          </w:tcPr>
          <w:p w14:paraId="4EC6EEDC" w14:textId="1A8561CB" w:rsidR="00030751" w:rsidRPr="00030751" w:rsidRDefault="00030751" w:rsidP="005221F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修正規定</w:t>
            </w:r>
          </w:p>
        </w:tc>
        <w:tc>
          <w:tcPr>
            <w:tcW w:w="1667" w:type="pct"/>
          </w:tcPr>
          <w:p w14:paraId="4EF5903F" w14:textId="77777777" w:rsidR="00030751" w:rsidRPr="00030751" w:rsidRDefault="00030751" w:rsidP="005221F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現行規定</w:t>
            </w:r>
          </w:p>
        </w:tc>
        <w:tc>
          <w:tcPr>
            <w:tcW w:w="1667" w:type="pct"/>
            <w:shd w:val="clear" w:color="auto" w:fill="auto"/>
          </w:tcPr>
          <w:p w14:paraId="3DABB2A1" w14:textId="77777777" w:rsidR="00030751" w:rsidRPr="00030751" w:rsidRDefault="00030751" w:rsidP="005221F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說明</w:t>
            </w:r>
          </w:p>
        </w:tc>
      </w:tr>
      <w:tr w:rsidR="00030751" w:rsidRPr="00030751" w14:paraId="16B70A4E" w14:textId="77777777" w:rsidTr="00030751">
        <w:trPr>
          <w:trHeight w:val="142"/>
          <w:jc w:val="center"/>
        </w:trPr>
        <w:tc>
          <w:tcPr>
            <w:tcW w:w="1666" w:type="pct"/>
          </w:tcPr>
          <w:p w14:paraId="12B30A65" w14:textId="54C8F495" w:rsidR="00030751" w:rsidRPr="00030751" w:rsidRDefault="00030751" w:rsidP="00F45AE2">
            <w:pPr>
              <w:spacing w:line="400" w:lineRule="exact"/>
              <w:ind w:left="456" w:hangingChars="190" w:hanging="45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一、基隆市政府（以下簡稱本府）為辦理本府各單位及所屬機關、學校（以下簡稱各機關）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提出</w:t>
            </w:r>
            <w:r w:rsidRPr="00030751">
              <w:rPr>
                <w:rFonts w:ascii="標楷體" w:hAnsi="標楷體" w:hint="eastAsia"/>
                <w:sz w:val="24"/>
              </w:rPr>
              <w:t>研究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報告</w:t>
            </w:r>
            <w:r w:rsidRPr="00030751">
              <w:rPr>
                <w:rFonts w:ascii="標楷體" w:hAnsi="標楷體" w:hint="eastAsia"/>
                <w:sz w:val="24"/>
              </w:rPr>
              <w:t>之評審及獎勵，特訂定本要點。</w:t>
            </w:r>
          </w:p>
        </w:tc>
        <w:tc>
          <w:tcPr>
            <w:tcW w:w="1667" w:type="pct"/>
          </w:tcPr>
          <w:p w14:paraId="76CE81EA" w14:textId="435DE4BC" w:rsidR="00030751" w:rsidRPr="00030751" w:rsidRDefault="00030751" w:rsidP="00D65813">
            <w:pPr>
              <w:spacing w:line="400" w:lineRule="exact"/>
              <w:ind w:left="456" w:hangingChars="190" w:hanging="45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一、基隆市政府（以下簡稱本府）為辦理本府各單位及所屬機關、學校（以下簡稱各機關）研究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發展案件</w:t>
            </w:r>
            <w:r w:rsidRPr="00030751">
              <w:rPr>
                <w:rFonts w:ascii="標楷體" w:hAnsi="標楷體" w:hint="eastAsia"/>
                <w:sz w:val="24"/>
              </w:rPr>
              <w:t>之評審及獎勵，特訂定本要點。</w:t>
            </w:r>
          </w:p>
        </w:tc>
        <w:tc>
          <w:tcPr>
            <w:tcW w:w="1667" w:type="pct"/>
            <w:shd w:val="clear" w:color="auto" w:fill="auto"/>
          </w:tcPr>
          <w:p w14:paraId="4E346835" w14:textId="77777777" w:rsidR="00030751" w:rsidRPr="00030751" w:rsidRDefault="00030751" w:rsidP="008668D6">
            <w:pPr>
              <w:adjustRightInd w:val="0"/>
              <w:spacing w:line="400" w:lineRule="exact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一、文字修正。</w:t>
            </w:r>
          </w:p>
          <w:p w14:paraId="6B5AD555" w14:textId="1BDC45FB" w:rsidR="00030751" w:rsidRPr="00030751" w:rsidRDefault="00030751" w:rsidP="003C56F9">
            <w:pPr>
              <w:adjustRightInd w:val="0"/>
              <w:spacing w:line="400" w:lineRule="exact"/>
              <w:ind w:left="396" w:hangingChars="165" w:hanging="39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二、為統一名詞使用，「研究發展案件」修正為「研究報告」。</w:t>
            </w:r>
          </w:p>
        </w:tc>
      </w:tr>
      <w:tr w:rsidR="00030751" w:rsidRPr="00030751" w14:paraId="4B7C87B4" w14:textId="77777777" w:rsidTr="00030751">
        <w:trPr>
          <w:trHeight w:val="142"/>
          <w:jc w:val="center"/>
        </w:trPr>
        <w:tc>
          <w:tcPr>
            <w:tcW w:w="1666" w:type="pct"/>
          </w:tcPr>
          <w:p w14:paraId="39FD0977" w14:textId="54A89EC1" w:rsidR="00030751" w:rsidRPr="00030751" w:rsidRDefault="00030751" w:rsidP="002C62B2">
            <w:pPr>
              <w:spacing w:line="400" w:lineRule="exact"/>
              <w:ind w:left="396" w:hangingChars="165" w:hanging="39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>二、各機關人員對職務或施政問題，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得</w:t>
            </w:r>
            <w:r w:rsidRPr="00030751">
              <w:rPr>
                <w:rFonts w:ascii="標楷體" w:hAnsi="標楷體" w:hint="eastAsia"/>
                <w:sz w:val="24"/>
              </w:rPr>
              <w:t>提出研究報告並申請獎勵；</w:t>
            </w:r>
            <w:r w:rsidRPr="00030751">
              <w:rPr>
                <w:rFonts w:ascii="標楷體" w:hint="eastAsia"/>
                <w:sz w:val="24"/>
                <w:u w:val="single"/>
              </w:rPr>
              <w:t>研究報告應以團體提出，團體成員至多不得超過五人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。</w:t>
            </w:r>
          </w:p>
          <w:p w14:paraId="3B60F917" w14:textId="71D54B49" w:rsidR="00030751" w:rsidRPr="00030751" w:rsidRDefault="00030751" w:rsidP="002C62B2">
            <w:pPr>
              <w:spacing w:line="400" w:lineRule="exact"/>
              <w:ind w:leftChars="145" w:left="40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各機關人員每人得加入一個研究團體；每一個研究團體每年得提出一件研究報告申請獎勵。</w:t>
            </w:r>
          </w:p>
          <w:p w14:paraId="6778EBD8" w14:textId="2B89F223" w:rsidR="00030751" w:rsidRPr="00F45AE2" w:rsidRDefault="00030751" w:rsidP="00F45AE2">
            <w:pPr>
              <w:spacing w:line="400" w:lineRule="exact"/>
              <w:ind w:leftChars="145" w:left="406"/>
              <w:jc w:val="both"/>
              <w:rPr>
                <w:rFonts w:ascii="標楷體" w:hAnsi="標楷體"/>
                <w:sz w:val="24"/>
                <w:u w:val="single"/>
              </w:rPr>
            </w:pPr>
            <w:proofErr w:type="gramStart"/>
            <w:r w:rsidRPr="00030751">
              <w:rPr>
                <w:rFonts w:ascii="標楷體" w:hint="eastAsia"/>
                <w:sz w:val="24"/>
                <w:u w:val="single"/>
              </w:rPr>
              <w:t>本府得訂</w:t>
            </w:r>
            <w:proofErr w:type="gramEnd"/>
            <w:r w:rsidRPr="00030751">
              <w:rPr>
                <w:rFonts w:ascii="標楷體" w:hint="eastAsia"/>
                <w:sz w:val="24"/>
                <w:u w:val="single"/>
              </w:rPr>
              <w:t>定題目並指定團體提出研究報告。</w:t>
            </w:r>
          </w:p>
        </w:tc>
        <w:tc>
          <w:tcPr>
            <w:tcW w:w="1667" w:type="pct"/>
          </w:tcPr>
          <w:p w14:paraId="7EE15918" w14:textId="7456E304" w:rsidR="00030751" w:rsidRPr="00030751" w:rsidRDefault="00030751" w:rsidP="00D65813">
            <w:pPr>
              <w:spacing w:line="400" w:lineRule="exact"/>
              <w:ind w:left="408" w:hangingChars="170" w:hanging="408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二、各機關人員對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本身</w:t>
            </w:r>
            <w:r w:rsidRPr="00030751">
              <w:rPr>
                <w:rFonts w:ascii="標楷體" w:hAnsi="標楷體" w:hint="eastAsia"/>
                <w:sz w:val="24"/>
              </w:rPr>
              <w:t>職務或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有關</w:t>
            </w:r>
            <w:r w:rsidRPr="00030751">
              <w:rPr>
                <w:rFonts w:ascii="標楷體" w:hAnsi="標楷體" w:hint="eastAsia"/>
                <w:sz w:val="24"/>
              </w:rPr>
              <w:t>施政問題，提出研究報告申請獎勵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者，由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本府視實際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業務需要，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遴聘本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府相關單位五至七人為評審委員，組成評審小組，由秘書長或指定評審委員一人擔任召集人，召集人及評審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委員均為無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給職，但得致送評審費，評審委員原任職務如有異動時，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本府得另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改聘之。</w:t>
            </w:r>
          </w:p>
        </w:tc>
        <w:tc>
          <w:tcPr>
            <w:tcW w:w="1667" w:type="pct"/>
            <w:shd w:val="clear" w:color="auto" w:fill="auto"/>
          </w:tcPr>
          <w:p w14:paraId="19EFA602" w14:textId="77777777" w:rsidR="00030751" w:rsidRPr="00030751" w:rsidRDefault="00030751" w:rsidP="006B35C5">
            <w:pPr>
              <w:adjustRightInd w:val="0"/>
              <w:spacing w:line="400" w:lineRule="exact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一、文字修正。</w:t>
            </w:r>
          </w:p>
          <w:p w14:paraId="438C6085" w14:textId="77777777" w:rsidR="00030751" w:rsidRPr="00030751" w:rsidRDefault="00030751" w:rsidP="009A37DE">
            <w:pPr>
              <w:adjustRightInd w:val="0"/>
              <w:spacing w:line="400" w:lineRule="exact"/>
              <w:ind w:left="516" w:hangingChars="215" w:hanging="51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二、為提升研究報告品質，修正研究報告以團體報告提出。</w:t>
            </w:r>
          </w:p>
          <w:p w14:paraId="77D4962D" w14:textId="3C69CE78" w:rsidR="00030751" w:rsidRPr="00030751" w:rsidRDefault="00030751" w:rsidP="009A37DE">
            <w:pPr>
              <w:adjustRightInd w:val="0"/>
              <w:spacing w:line="400" w:lineRule="exact"/>
              <w:ind w:left="420" w:hangingChars="175" w:hanging="42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三、為使獎勵發放符合公務人員激勵辦法規定，規定各機關人員每人至多加入一個研究團體、提出一件報告申請獎勵。</w:t>
            </w:r>
          </w:p>
          <w:p w14:paraId="2623EE5F" w14:textId="5254C4F8" w:rsidR="00030751" w:rsidRPr="00030751" w:rsidRDefault="00030751" w:rsidP="009A37DE">
            <w:pPr>
              <w:adjustRightInd w:val="0"/>
              <w:spacing w:line="400" w:lineRule="exact"/>
              <w:ind w:left="420" w:hangingChars="175" w:hanging="42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四、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本府得訂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定題目及指定團體提出研究報告。</w:t>
            </w:r>
          </w:p>
        </w:tc>
      </w:tr>
      <w:tr w:rsidR="00030751" w:rsidRPr="00030751" w14:paraId="7BCD1AA1" w14:textId="77777777" w:rsidTr="00030751">
        <w:trPr>
          <w:trHeight w:val="142"/>
          <w:jc w:val="center"/>
        </w:trPr>
        <w:tc>
          <w:tcPr>
            <w:tcW w:w="1666" w:type="pct"/>
          </w:tcPr>
          <w:p w14:paraId="23E9C141" w14:textId="3FA04929" w:rsidR="00030751" w:rsidRPr="00030751" w:rsidRDefault="00030751" w:rsidP="004A5FA6">
            <w:pPr>
              <w:spacing w:line="400" w:lineRule="exact"/>
              <w:ind w:left="396" w:hangingChars="165" w:hanging="39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>三、申請獎勵之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研究報告應具備下列內容：</w:t>
            </w:r>
          </w:p>
          <w:p w14:paraId="59A7A95D" w14:textId="2BE4D89B" w:rsidR="00030751" w:rsidRPr="00030751" w:rsidRDefault="00030751" w:rsidP="004A5FA6">
            <w:pPr>
              <w:spacing w:line="400" w:lineRule="exact"/>
              <w:ind w:left="624" w:hangingChars="260" w:hanging="624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（一）對於政府治理或機關業務，改進或創新之具體辦法。</w:t>
            </w:r>
          </w:p>
          <w:p w14:paraId="0D89D23B" w14:textId="3094E8EE" w:rsidR="00030751" w:rsidRPr="00030751" w:rsidRDefault="00030751" w:rsidP="00F45AE2">
            <w:pPr>
              <w:spacing w:line="400" w:lineRule="exact"/>
              <w:ind w:left="396" w:hangingChars="165" w:hanging="39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（二）縝密之檢討分析。</w:t>
            </w:r>
          </w:p>
        </w:tc>
        <w:tc>
          <w:tcPr>
            <w:tcW w:w="1667" w:type="pct"/>
          </w:tcPr>
          <w:p w14:paraId="12208061" w14:textId="77777777" w:rsidR="00030751" w:rsidRPr="00030751" w:rsidRDefault="00030751" w:rsidP="00D65813">
            <w:pPr>
              <w:spacing w:line="400" w:lineRule="exact"/>
              <w:ind w:left="444" w:hangingChars="185" w:hanging="444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>三、申請獎勵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之研究報告，其內容與架構應具備下列條件：</w:t>
            </w:r>
          </w:p>
          <w:p w14:paraId="03E9B3C4" w14:textId="77777777" w:rsidR="00030751" w:rsidRPr="00030751" w:rsidRDefault="00030751" w:rsidP="00D65813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（一）合於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行政院頒各級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行政機關研究發展實施要點第七點規定者。</w:t>
            </w:r>
          </w:p>
          <w:p w14:paraId="37A2099C" w14:textId="77777777" w:rsidR="00030751" w:rsidRPr="00030751" w:rsidRDefault="00030751" w:rsidP="00D65813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（二）有縝密之檢討分析。</w:t>
            </w:r>
          </w:p>
          <w:p w14:paraId="5E57659F" w14:textId="77777777" w:rsidR="00030751" w:rsidRPr="00030751" w:rsidRDefault="00030751" w:rsidP="00D65813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（三）有創新之具體辦法或有發展、改進業務之具體措施。</w:t>
            </w:r>
          </w:p>
          <w:p w14:paraId="59E272E8" w14:textId="77777777" w:rsidR="00030751" w:rsidRPr="00030751" w:rsidRDefault="00030751" w:rsidP="00D65813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（四）除意見簡表外，研究案架構章節原則如下，但得視個案需求調整：</w:t>
            </w:r>
          </w:p>
          <w:p w14:paraId="5BD89E28" w14:textId="72FA70F8" w:rsidR="00030751" w:rsidRPr="00030751" w:rsidRDefault="00030751" w:rsidP="00D65813">
            <w:pPr>
              <w:spacing w:line="400" w:lineRule="exact"/>
              <w:ind w:left="720" w:hangingChars="300" w:hanging="72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1.緒論：包括研究背景與動機、研究問題、研究目的、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lastRenderedPageBreak/>
              <w:t>研究結構與流程等。</w:t>
            </w:r>
          </w:p>
          <w:p w14:paraId="20384B8F" w14:textId="77777777" w:rsidR="00030751" w:rsidRPr="00030751" w:rsidRDefault="00030751" w:rsidP="00D65813">
            <w:pPr>
              <w:spacing w:line="400" w:lineRule="exact"/>
              <w:ind w:left="720" w:hangingChars="300" w:hanging="72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2.文獻探討：針對目前已有的研究文獻進行探討。</w:t>
            </w:r>
          </w:p>
          <w:p w14:paraId="5C537538" w14:textId="0E97C345" w:rsidR="00030751" w:rsidRPr="00030751" w:rsidRDefault="00030751" w:rsidP="00D65813">
            <w:pPr>
              <w:spacing w:line="400" w:lineRule="exact"/>
              <w:ind w:left="720" w:hangingChars="300" w:hanging="72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3.研究方法：包括研究架構，研究假設、研究變數、問卷設計、資料分析方法等。</w:t>
            </w:r>
          </w:p>
          <w:p w14:paraId="014B8434" w14:textId="37497E77" w:rsidR="00030751" w:rsidRPr="00030751" w:rsidRDefault="00030751" w:rsidP="00D65813">
            <w:pPr>
              <w:spacing w:line="400" w:lineRule="exact"/>
              <w:ind w:left="720" w:hangingChars="300" w:hanging="72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4.資料分析與研究結果：選定適合的分析方法進行分析，並依據結果下研究結論。</w:t>
            </w:r>
          </w:p>
          <w:p w14:paraId="3732F2B8" w14:textId="14F4FBB5" w:rsidR="00030751" w:rsidRPr="00030751" w:rsidRDefault="00030751" w:rsidP="00D65813">
            <w:pPr>
              <w:spacing w:line="400" w:lineRule="exact"/>
              <w:ind w:left="720" w:hangingChars="300" w:hanging="72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5.研究結論與建議：包括研究結論、研究具體建議、研究限制與未來研究方向等。</w:t>
            </w:r>
          </w:p>
        </w:tc>
        <w:tc>
          <w:tcPr>
            <w:tcW w:w="1667" w:type="pct"/>
            <w:shd w:val="clear" w:color="auto" w:fill="auto"/>
          </w:tcPr>
          <w:p w14:paraId="5AD43680" w14:textId="796453FE" w:rsidR="00030751" w:rsidRPr="00030751" w:rsidRDefault="00030751" w:rsidP="00A81824">
            <w:pPr>
              <w:adjustRightInd w:val="0"/>
              <w:spacing w:line="400" w:lineRule="exact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lastRenderedPageBreak/>
              <w:t>一、文字修正。</w:t>
            </w:r>
          </w:p>
          <w:p w14:paraId="2D6E0C60" w14:textId="4BDAC241" w:rsidR="00030751" w:rsidRPr="00030751" w:rsidRDefault="00030751" w:rsidP="00A81824">
            <w:pPr>
              <w:adjustRightInd w:val="0"/>
              <w:spacing w:line="400" w:lineRule="exact"/>
              <w:ind w:left="396" w:hangingChars="165" w:hanging="39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二、為提升研究報告實用性與參考價值，具體並精簡條列研究報告應具備內容。</w:t>
            </w:r>
          </w:p>
          <w:p w14:paraId="38965F27" w14:textId="7C98266C" w:rsidR="00030751" w:rsidRPr="00030751" w:rsidRDefault="00030751" w:rsidP="00B22259">
            <w:pPr>
              <w:adjustRightInd w:val="0"/>
              <w:spacing w:line="400" w:lineRule="exact"/>
              <w:jc w:val="both"/>
              <w:rPr>
                <w:rFonts w:ascii="標楷體" w:hAnsi="標楷體"/>
                <w:sz w:val="24"/>
              </w:rPr>
            </w:pPr>
          </w:p>
        </w:tc>
      </w:tr>
      <w:tr w:rsidR="00030751" w:rsidRPr="00030751" w14:paraId="611B644B" w14:textId="77777777" w:rsidTr="00030751">
        <w:trPr>
          <w:trHeight w:val="142"/>
          <w:jc w:val="center"/>
        </w:trPr>
        <w:tc>
          <w:tcPr>
            <w:tcW w:w="1666" w:type="pct"/>
          </w:tcPr>
          <w:p w14:paraId="684911E1" w14:textId="77777777" w:rsidR="00030751" w:rsidRPr="00030751" w:rsidRDefault="00030751" w:rsidP="004A5FA6">
            <w:pPr>
              <w:spacing w:line="400" w:lineRule="exact"/>
              <w:ind w:left="480" w:hangingChars="200" w:hanging="48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四、研究報告架構原則如下，並得視報告個案需求調整：</w:t>
            </w:r>
          </w:p>
          <w:p w14:paraId="563FDEF2" w14:textId="77777777" w:rsidR="00030751" w:rsidRPr="00030751" w:rsidRDefault="00030751" w:rsidP="004A5FA6">
            <w:pPr>
              <w:spacing w:line="400" w:lineRule="exact"/>
              <w:ind w:left="720" w:hangingChars="300" w:hanging="72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（一）研究動機及目的。</w:t>
            </w:r>
          </w:p>
          <w:p w14:paraId="6B58CD91" w14:textId="77777777" w:rsidR="00030751" w:rsidRPr="00030751" w:rsidRDefault="00030751" w:rsidP="004A5FA6">
            <w:pPr>
              <w:spacing w:line="400" w:lineRule="exact"/>
              <w:ind w:left="720" w:hangingChars="300" w:hanging="72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（二）研究架構及研究方法。</w:t>
            </w:r>
          </w:p>
          <w:p w14:paraId="48D323D8" w14:textId="5BB8BBBD" w:rsidR="00030751" w:rsidRPr="00030751" w:rsidRDefault="00030751" w:rsidP="004A5FA6">
            <w:pPr>
              <w:spacing w:line="400" w:lineRule="exact"/>
              <w:ind w:left="720" w:hangingChars="300" w:hanging="72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（三）國內外相關案例介紹。</w:t>
            </w:r>
          </w:p>
          <w:p w14:paraId="6712EC29" w14:textId="77777777" w:rsidR="00030751" w:rsidRPr="00030751" w:rsidRDefault="00030751" w:rsidP="004A5FA6">
            <w:pPr>
              <w:spacing w:line="400" w:lineRule="exact"/>
              <w:ind w:left="720" w:hangingChars="300" w:hanging="72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（四）案例分析與發現。</w:t>
            </w:r>
          </w:p>
          <w:p w14:paraId="5BFAC0CD" w14:textId="77777777" w:rsidR="00030751" w:rsidRPr="00030751" w:rsidRDefault="00030751" w:rsidP="004A5FA6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（五）值得本市學習參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採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或建議(應占整體文章篇幅至少百分之二十)。</w:t>
            </w:r>
          </w:p>
          <w:p w14:paraId="34B5F532" w14:textId="1E66BD8E" w:rsidR="00030751" w:rsidRPr="00F45AE2" w:rsidRDefault="00030751" w:rsidP="00F45AE2">
            <w:pPr>
              <w:spacing w:line="400" w:lineRule="exact"/>
              <w:ind w:left="480" w:hangingChars="200" w:hanging="48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（六）參考文獻或附錄。</w:t>
            </w:r>
          </w:p>
        </w:tc>
        <w:tc>
          <w:tcPr>
            <w:tcW w:w="1667" w:type="pct"/>
          </w:tcPr>
          <w:p w14:paraId="0FEF1F6A" w14:textId="77777777" w:rsidR="00030751" w:rsidRPr="00030751" w:rsidRDefault="00030751" w:rsidP="00D65813">
            <w:pPr>
              <w:spacing w:line="400" w:lineRule="exact"/>
              <w:ind w:left="444" w:hangingChars="185" w:hanging="444"/>
              <w:jc w:val="both"/>
              <w:rPr>
                <w:rFonts w:ascii="標楷體" w:hAnsi="標楷體"/>
                <w:sz w:val="24"/>
                <w:u w:val="single"/>
              </w:rPr>
            </w:pPr>
          </w:p>
        </w:tc>
        <w:tc>
          <w:tcPr>
            <w:tcW w:w="1667" w:type="pct"/>
            <w:shd w:val="clear" w:color="auto" w:fill="auto"/>
          </w:tcPr>
          <w:p w14:paraId="4EF81881" w14:textId="1ED0FA1D" w:rsidR="00030751" w:rsidRPr="00030751" w:rsidRDefault="00030751" w:rsidP="00787F57">
            <w:pPr>
              <w:pStyle w:val="af2"/>
              <w:numPr>
                <w:ilvl w:val="0"/>
                <w:numId w:val="58"/>
              </w:numPr>
              <w:adjustRightInd w:val="0"/>
              <w:spacing w:line="400" w:lineRule="exact"/>
              <w:ind w:leftChars="0" w:left="480" w:hangingChars="200" w:hanging="48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本點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為原第三點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第一項第四款，並作文字修正。</w:t>
            </w:r>
          </w:p>
          <w:p w14:paraId="6394DE27" w14:textId="5213EB1D" w:rsidR="00030751" w:rsidRPr="00030751" w:rsidRDefault="00030751" w:rsidP="00787F57">
            <w:pPr>
              <w:pStyle w:val="af2"/>
              <w:numPr>
                <w:ilvl w:val="0"/>
                <w:numId w:val="58"/>
              </w:numPr>
              <w:adjustRightInd w:val="0"/>
              <w:spacing w:line="400" w:lineRule="exact"/>
              <w:ind w:leftChars="0" w:left="480" w:hangingChars="200" w:hanging="48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為提升研究報告實用性與參考價值，具體條列研究報告應具備架構。</w:t>
            </w:r>
          </w:p>
        </w:tc>
      </w:tr>
      <w:tr w:rsidR="00030751" w:rsidRPr="00030751" w14:paraId="59C250B0" w14:textId="77777777" w:rsidTr="00030751">
        <w:trPr>
          <w:trHeight w:val="142"/>
          <w:jc w:val="center"/>
        </w:trPr>
        <w:tc>
          <w:tcPr>
            <w:tcW w:w="1666" w:type="pct"/>
            <w:vAlign w:val="bottom"/>
          </w:tcPr>
          <w:p w14:paraId="78CF5D96" w14:textId="0A77C0A8" w:rsidR="00030751" w:rsidRPr="00030751" w:rsidRDefault="00030751" w:rsidP="004F598A">
            <w:pPr>
              <w:spacing w:line="400" w:lineRule="exact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667" w:type="pct"/>
          </w:tcPr>
          <w:p w14:paraId="6C5B91CE" w14:textId="621154F5" w:rsidR="00030751" w:rsidRPr="00030751" w:rsidRDefault="00030751" w:rsidP="00D65813">
            <w:pPr>
              <w:spacing w:line="400" w:lineRule="exact"/>
              <w:ind w:left="408" w:hangingChars="170" w:hanging="408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四、研究報告應視其性質送請業務主管單位先行審查並填具審查意見表（格式如附表一），再分請評審委員一至二人初審，擬妥初審意見表（格式如附表二）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併同原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研究報告提請評審小組評審，經評決之案件，應依行政程序核定後，函請各有關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機關參辦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。</w:t>
            </w:r>
          </w:p>
        </w:tc>
        <w:tc>
          <w:tcPr>
            <w:tcW w:w="1667" w:type="pct"/>
            <w:shd w:val="clear" w:color="auto" w:fill="auto"/>
          </w:tcPr>
          <w:p w14:paraId="2C86E1FC" w14:textId="77777777" w:rsidR="00030751" w:rsidRPr="00030751" w:rsidRDefault="00030751" w:rsidP="004F598A">
            <w:pPr>
              <w:adjustRightInd w:val="0"/>
              <w:spacing w:line="400" w:lineRule="exact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一、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本點刪除</w:t>
            </w:r>
            <w:r w:rsidRPr="00030751">
              <w:rPr>
                <w:rFonts w:ascii="標楷體" w:hAnsi="標楷體" w:hint="eastAsia"/>
                <w:sz w:val="24"/>
              </w:rPr>
              <w:t>。</w:t>
            </w:r>
          </w:p>
          <w:p w14:paraId="0FF58A2B" w14:textId="50EC718D" w:rsidR="00030751" w:rsidRPr="00030751" w:rsidRDefault="00030751" w:rsidP="001977A2">
            <w:pPr>
              <w:adjustRightInd w:val="0"/>
              <w:spacing w:line="400" w:lineRule="exact"/>
              <w:ind w:left="396" w:hangingChars="165" w:hanging="39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二、配合本要點第二點規定修正，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爰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刪除本點。</w:t>
            </w:r>
          </w:p>
        </w:tc>
      </w:tr>
      <w:tr w:rsidR="00030751" w:rsidRPr="00030751" w14:paraId="7EA45ACC" w14:textId="77777777" w:rsidTr="00030751">
        <w:trPr>
          <w:trHeight w:val="142"/>
          <w:jc w:val="center"/>
        </w:trPr>
        <w:tc>
          <w:tcPr>
            <w:tcW w:w="1666" w:type="pct"/>
          </w:tcPr>
          <w:p w14:paraId="0F1EA6BE" w14:textId="2E5B32B9" w:rsidR="00030751" w:rsidRPr="00030751" w:rsidRDefault="00030751" w:rsidP="00F45AE2">
            <w:pPr>
              <w:spacing w:line="400" w:lineRule="exact"/>
              <w:ind w:left="396" w:hangingChars="165" w:hanging="39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五、研究報告評審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採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書面審查，由專家、學者三至五名評審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lastRenderedPageBreak/>
              <w:t>之。</w:t>
            </w:r>
          </w:p>
        </w:tc>
        <w:tc>
          <w:tcPr>
            <w:tcW w:w="1667" w:type="pct"/>
          </w:tcPr>
          <w:p w14:paraId="6812D8C2" w14:textId="77777777" w:rsidR="00030751" w:rsidRPr="00030751" w:rsidRDefault="00030751" w:rsidP="00D65813">
            <w:pPr>
              <w:spacing w:line="400" w:lineRule="exact"/>
              <w:ind w:left="408" w:hangingChars="170" w:hanging="408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5F384882" w14:textId="0D429EDD" w:rsidR="00030751" w:rsidRPr="00030751" w:rsidRDefault="00030751" w:rsidP="00787F57">
            <w:pPr>
              <w:pStyle w:val="af2"/>
              <w:numPr>
                <w:ilvl w:val="0"/>
                <w:numId w:val="59"/>
              </w:numPr>
              <w:adjustRightInd w:val="0"/>
              <w:spacing w:line="400" w:lineRule="exact"/>
              <w:ind w:leftChars="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本點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為原第二點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。</w:t>
            </w:r>
          </w:p>
          <w:p w14:paraId="36127F24" w14:textId="77E3B5D9" w:rsidR="00030751" w:rsidRPr="00030751" w:rsidRDefault="00030751" w:rsidP="00787F57">
            <w:pPr>
              <w:pStyle w:val="af2"/>
              <w:numPr>
                <w:ilvl w:val="0"/>
                <w:numId w:val="59"/>
              </w:numPr>
              <w:adjustRightInd w:val="0"/>
              <w:spacing w:line="400" w:lineRule="exact"/>
              <w:ind w:leftChars="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為提升研究報告品質並精簡</w:t>
            </w:r>
            <w:r w:rsidRPr="00030751">
              <w:rPr>
                <w:rFonts w:ascii="標楷體" w:hAnsi="標楷體" w:hint="eastAsia"/>
                <w:sz w:val="24"/>
              </w:rPr>
              <w:lastRenderedPageBreak/>
              <w:t>評審流程，研究報告評審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採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專家、學者書面審查。</w:t>
            </w:r>
          </w:p>
        </w:tc>
      </w:tr>
      <w:tr w:rsidR="00030751" w:rsidRPr="00030751" w14:paraId="6FFB99C4" w14:textId="77777777" w:rsidTr="00030751">
        <w:trPr>
          <w:trHeight w:val="142"/>
          <w:jc w:val="center"/>
        </w:trPr>
        <w:tc>
          <w:tcPr>
            <w:tcW w:w="1666" w:type="pct"/>
          </w:tcPr>
          <w:p w14:paraId="7AED92AB" w14:textId="77777777" w:rsidR="00030751" w:rsidRPr="00030751" w:rsidRDefault="00030751" w:rsidP="004A5FA6">
            <w:pPr>
              <w:spacing w:line="400" w:lineRule="exact"/>
              <w:ind w:left="396" w:hangingChars="165" w:hanging="39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lastRenderedPageBreak/>
              <w:t>六、研究報告評審標準如下：</w:t>
            </w:r>
          </w:p>
          <w:p w14:paraId="07209366" w14:textId="77777777" w:rsidR="00030751" w:rsidRPr="00030751" w:rsidRDefault="00030751" w:rsidP="004A5FA6">
            <w:pPr>
              <w:spacing w:line="400" w:lineRule="exact"/>
              <w:ind w:leftChars="50" w:left="620" w:hangingChars="200" w:hanging="48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(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一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)報告結構與文字：占百分之二十。</w:t>
            </w:r>
          </w:p>
          <w:p w14:paraId="07C36B7A" w14:textId="77777777" w:rsidR="00030751" w:rsidRPr="00030751" w:rsidRDefault="00030751" w:rsidP="004A5FA6">
            <w:pPr>
              <w:spacing w:line="400" w:lineRule="exact"/>
              <w:ind w:leftChars="50" w:left="620" w:hangingChars="200" w:hanging="48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(二)問題分析與發現：占百分之四十。</w:t>
            </w:r>
          </w:p>
          <w:p w14:paraId="727A0CCB" w14:textId="7E6351F8" w:rsidR="00030751" w:rsidRPr="00030751" w:rsidRDefault="00030751" w:rsidP="00F45AE2">
            <w:pPr>
              <w:spacing w:line="400" w:lineRule="exact"/>
              <w:ind w:leftChars="50" w:left="620" w:hangingChars="200" w:hanging="48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(三)結論與建議：占百分之四十。</w:t>
            </w:r>
          </w:p>
        </w:tc>
        <w:tc>
          <w:tcPr>
            <w:tcW w:w="1667" w:type="pct"/>
          </w:tcPr>
          <w:p w14:paraId="2836C227" w14:textId="77777777" w:rsidR="00030751" w:rsidRPr="00030751" w:rsidRDefault="00030751" w:rsidP="00D65813">
            <w:pPr>
              <w:spacing w:line="400" w:lineRule="exact"/>
              <w:ind w:left="408" w:hangingChars="170" w:hanging="408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17E83535" w14:textId="424DF970" w:rsidR="00030751" w:rsidRPr="00030751" w:rsidRDefault="00030751" w:rsidP="003205FA">
            <w:pPr>
              <w:pStyle w:val="af2"/>
              <w:numPr>
                <w:ilvl w:val="0"/>
                <w:numId w:val="60"/>
              </w:numPr>
              <w:adjustRightInd w:val="0"/>
              <w:spacing w:line="400" w:lineRule="exact"/>
              <w:ind w:leftChars="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本點新增</w:t>
            </w:r>
            <w:r w:rsidRPr="00030751">
              <w:rPr>
                <w:rFonts w:ascii="標楷體" w:hAnsi="標楷體" w:hint="eastAsia"/>
                <w:sz w:val="24"/>
              </w:rPr>
              <w:t>。</w:t>
            </w:r>
          </w:p>
          <w:p w14:paraId="57C3074A" w14:textId="19A10C6C" w:rsidR="00030751" w:rsidRPr="00030751" w:rsidRDefault="00030751" w:rsidP="003205FA">
            <w:pPr>
              <w:pStyle w:val="af2"/>
              <w:numPr>
                <w:ilvl w:val="0"/>
                <w:numId w:val="60"/>
              </w:numPr>
              <w:adjustRightInd w:val="0"/>
              <w:spacing w:line="400" w:lineRule="exact"/>
              <w:ind w:leftChars="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明確訂定本府研究報告評審標準，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俾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利提升研究報告品質與參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採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價值。</w:t>
            </w:r>
          </w:p>
        </w:tc>
      </w:tr>
      <w:tr w:rsidR="00030751" w:rsidRPr="00030751" w14:paraId="65E289C7" w14:textId="77777777" w:rsidTr="00030751">
        <w:trPr>
          <w:trHeight w:val="142"/>
          <w:jc w:val="center"/>
        </w:trPr>
        <w:tc>
          <w:tcPr>
            <w:tcW w:w="1666" w:type="pct"/>
          </w:tcPr>
          <w:p w14:paraId="31CF3398" w14:textId="77777777" w:rsidR="00030751" w:rsidRPr="00030751" w:rsidRDefault="00030751" w:rsidP="004A5FA6">
            <w:pPr>
              <w:spacing w:line="400" w:lineRule="exact"/>
              <w:ind w:left="408" w:hangingChars="170" w:hanging="408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七</w:t>
            </w:r>
            <w:r w:rsidRPr="00030751">
              <w:rPr>
                <w:rFonts w:ascii="標楷體" w:hAnsi="標楷體" w:hint="eastAsia"/>
                <w:sz w:val="24"/>
              </w:rPr>
              <w:t>、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研究報告獎勵核發標準如下：</w:t>
            </w:r>
          </w:p>
          <w:p w14:paraId="74FB2283" w14:textId="77777777" w:rsidR="00030751" w:rsidRPr="00030751" w:rsidRDefault="00030751" w:rsidP="004A5FA6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（一）申請獎勵之研究報告總收件數達五件以上：</w:t>
            </w:r>
          </w:p>
          <w:p w14:paraId="6167E2B1" w14:textId="55A1C90A" w:rsidR="00030751" w:rsidRPr="00030751" w:rsidRDefault="00030751" w:rsidP="004A5FA6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1.第一名：新臺幣</w:t>
            </w:r>
            <w:r w:rsidRPr="00030751">
              <w:rPr>
                <w:rFonts w:ascii="標楷體" w:hint="eastAsia"/>
                <w:sz w:val="24"/>
                <w:u w:val="single"/>
              </w:rPr>
              <w:t>一萬元以下等值之獎勵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。</w:t>
            </w:r>
          </w:p>
          <w:p w14:paraId="2B74E9CC" w14:textId="77777777" w:rsidR="002C051B" w:rsidRDefault="00030751" w:rsidP="002C051B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2.第二名：新臺幣</w:t>
            </w:r>
            <w:r w:rsidRPr="00030751">
              <w:rPr>
                <w:rFonts w:ascii="標楷體" w:hint="eastAsia"/>
                <w:sz w:val="24"/>
                <w:u w:val="single"/>
              </w:rPr>
              <w:t>八千元以下等值之獎勵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。</w:t>
            </w:r>
          </w:p>
          <w:p w14:paraId="4F5AC1CC" w14:textId="77777777" w:rsidR="002C051B" w:rsidRDefault="00030751" w:rsidP="002C051B">
            <w:pPr>
              <w:spacing w:line="400" w:lineRule="exact"/>
              <w:ind w:leftChars="215" w:left="842" w:hangingChars="100" w:hanging="2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3.第三名：新臺幣</w:t>
            </w:r>
            <w:r w:rsidRPr="00030751">
              <w:rPr>
                <w:rFonts w:ascii="標楷體" w:hint="eastAsia"/>
                <w:sz w:val="24"/>
                <w:u w:val="single"/>
              </w:rPr>
              <w:t>六千元以下等值之獎勵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。</w:t>
            </w:r>
          </w:p>
          <w:p w14:paraId="355FCAA4" w14:textId="1E94D922" w:rsidR="00030751" w:rsidRPr="00030751" w:rsidRDefault="00030751" w:rsidP="002C051B">
            <w:pPr>
              <w:spacing w:line="400" w:lineRule="exact"/>
              <w:ind w:leftChars="215" w:left="842" w:hangingChars="100" w:hanging="2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4.平均分數達八十分以上之佳作：至多二件，各新臺幣</w:t>
            </w:r>
            <w:r w:rsidRPr="00030751">
              <w:rPr>
                <w:rFonts w:ascii="標楷體" w:hint="eastAsia"/>
                <w:sz w:val="24"/>
                <w:u w:val="single"/>
              </w:rPr>
              <w:t>四千元以下等值之獎勵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。</w:t>
            </w:r>
          </w:p>
          <w:p w14:paraId="36EDB7D1" w14:textId="77777777" w:rsidR="00030751" w:rsidRPr="00030751" w:rsidRDefault="00030751" w:rsidP="004A5FA6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（二）申請獎勵之研究報告總收件數未達五件：</w:t>
            </w:r>
          </w:p>
          <w:p w14:paraId="58B19648" w14:textId="32EA5F5A" w:rsidR="00030751" w:rsidRPr="00030751" w:rsidRDefault="00030751" w:rsidP="004A5FA6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1.特優：平均分數達八十六分以上；新臺幣</w:t>
            </w:r>
            <w:r w:rsidRPr="00030751">
              <w:rPr>
                <w:rFonts w:ascii="標楷體" w:hint="eastAsia"/>
                <w:sz w:val="24"/>
                <w:u w:val="single"/>
              </w:rPr>
              <w:t>一萬元以下等值之獎勵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。</w:t>
            </w:r>
          </w:p>
          <w:p w14:paraId="2FDF1B54" w14:textId="73EB246F" w:rsidR="00030751" w:rsidRPr="00030751" w:rsidRDefault="00030751" w:rsidP="004A5FA6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2.優等：平均分數達八十四分以上未滿八十六分；新臺幣</w:t>
            </w:r>
            <w:r w:rsidRPr="00030751">
              <w:rPr>
                <w:rFonts w:ascii="標楷體" w:hint="eastAsia"/>
                <w:sz w:val="24"/>
                <w:u w:val="single"/>
              </w:rPr>
              <w:t>八千元以下等值之獎勵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。</w:t>
            </w:r>
          </w:p>
          <w:p w14:paraId="1D2830D2" w14:textId="7AB64367" w:rsidR="00030751" w:rsidRPr="00030751" w:rsidRDefault="00030751" w:rsidP="004A5FA6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3.甲等：平均分數達八十二分以上未滿八十四分；新臺幣</w:t>
            </w:r>
            <w:r w:rsidRPr="00030751">
              <w:rPr>
                <w:rFonts w:ascii="標楷體" w:hint="eastAsia"/>
                <w:sz w:val="24"/>
                <w:u w:val="single"/>
              </w:rPr>
              <w:t>六千元以下等值之獎勵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。</w:t>
            </w:r>
          </w:p>
          <w:p w14:paraId="5C352AD9" w14:textId="76E16B6D" w:rsidR="00030751" w:rsidRPr="00030751" w:rsidRDefault="00030751" w:rsidP="00F45AE2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　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4.佳作：平均分數達八十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lastRenderedPageBreak/>
              <w:t>分以上未滿八十二分；新臺幣</w:t>
            </w:r>
            <w:r w:rsidRPr="00030751">
              <w:rPr>
                <w:rFonts w:ascii="標楷體" w:hint="eastAsia"/>
                <w:sz w:val="24"/>
                <w:u w:val="single"/>
              </w:rPr>
              <w:t>四千元以下等值之獎勵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。</w:t>
            </w:r>
          </w:p>
        </w:tc>
        <w:tc>
          <w:tcPr>
            <w:tcW w:w="1667" w:type="pct"/>
          </w:tcPr>
          <w:p w14:paraId="4917DA07" w14:textId="77777777" w:rsidR="00030751" w:rsidRPr="00030751" w:rsidRDefault="00030751" w:rsidP="002E18BC">
            <w:pPr>
              <w:spacing w:line="400" w:lineRule="exact"/>
              <w:ind w:left="480" w:hangingChars="200" w:hanging="48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lastRenderedPageBreak/>
              <w:t>五</w:t>
            </w:r>
            <w:r w:rsidRPr="00030751">
              <w:rPr>
                <w:rFonts w:ascii="標楷體" w:hAnsi="標楷體" w:hint="eastAsia"/>
                <w:sz w:val="24"/>
              </w:rPr>
              <w:t>、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研究發展獎勵之標準如下：</w:t>
            </w:r>
          </w:p>
          <w:p w14:paraId="33141ADB" w14:textId="77777777" w:rsidR="00030751" w:rsidRPr="00030751" w:rsidRDefault="00030751" w:rsidP="002E18BC">
            <w:pPr>
              <w:spacing w:line="400" w:lineRule="exact"/>
              <w:ind w:left="408" w:hangingChars="170" w:hanging="408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（一）研究發展報告：</w:t>
            </w:r>
          </w:p>
          <w:p w14:paraId="18CDB237" w14:textId="3DBAD6A3" w:rsidR="00030751" w:rsidRPr="00030751" w:rsidRDefault="00030751" w:rsidP="002E18BC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1.全部採納實施者獎金新台幣（以下同）五千元至二萬元或記功二       次至一次記二大功。</w:t>
            </w:r>
          </w:p>
          <w:p w14:paraId="263A9C35" w14:textId="77777777" w:rsidR="00030751" w:rsidRPr="00030751" w:rsidRDefault="00030751" w:rsidP="002E18BC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2.部分採納實施者獎金三千元至一萬元或記功一次至記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一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大功。</w:t>
            </w:r>
          </w:p>
          <w:p w14:paraId="32A91FA5" w14:textId="0B9CFE5A" w:rsidR="00030751" w:rsidRPr="00030751" w:rsidRDefault="00030751" w:rsidP="002E18BC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　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3.送請有關機關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研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辦者獎金一千元至五千元或記嘉獎一次至記功一次。</w:t>
            </w:r>
          </w:p>
          <w:p w14:paraId="4E21B5E8" w14:textId="53215EA7" w:rsidR="00030751" w:rsidRPr="00030751" w:rsidRDefault="00030751" w:rsidP="002E18BC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　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4.送請有關機關參考者獎金五百元至三千元或記嘉獎一次至記功一次。</w:t>
            </w:r>
          </w:p>
          <w:p w14:paraId="7E4C6962" w14:textId="77777777" w:rsidR="00030751" w:rsidRPr="00030751" w:rsidRDefault="00030751" w:rsidP="002E18BC">
            <w:pPr>
              <w:spacing w:line="400" w:lineRule="exact"/>
              <w:ind w:left="408" w:hangingChars="170" w:hanging="408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（二）研究發展意見簡表：</w:t>
            </w:r>
          </w:p>
          <w:p w14:paraId="5473C837" w14:textId="77777777" w:rsidR="00030751" w:rsidRPr="00030751" w:rsidRDefault="00030751" w:rsidP="002E18BC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　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1.全部採納實施者獎金二千元至五千元或記嘉獎二次至記功一次。</w:t>
            </w:r>
          </w:p>
          <w:p w14:paraId="16621ADC" w14:textId="4B650360" w:rsidR="00030751" w:rsidRPr="00030751" w:rsidRDefault="00030751" w:rsidP="002E18BC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　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2.部分採納實施者獎金一千元至三千元或記嘉獎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一次至記嘉獎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二次。</w:t>
            </w:r>
          </w:p>
          <w:p w14:paraId="4CAD1B99" w14:textId="77777777" w:rsidR="00030751" w:rsidRPr="00030751" w:rsidRDefault="00030751" w:rsidP="002E18BC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　   3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.送請有關機關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研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辦者獎金五百元至一千元或記嘉獎一次。</w:t>
            </w:r>
          </w:p>
          <w:p w14:paraId="2808A6D5" w14:textId="77777777" w:rsidR="00030751" w:rsidRPr="00030751" w:rsidRDefault="00030751" w:rsidP="002E18BC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4.送請有關機關參考者獎金五百元至一千元或記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lastRenderedPageBreak/>
              <w:t>嘉獎一次。</w:t>
            </w:r>
          </w:p>
          <w:p w14:paraId="4870F9BA" w14:textId="09D55531" w:rsidR="00030751" w:rsidRPr="00030751" w:rsidRDefault="00030751" w:rsidP="002E18BC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（三）各機關人員所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研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提之研究發展報告如內容簡略者，其獎勵按照研究發展意見簡表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標準核獎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。</w:t>
            </w:r>
          </w:p>
          <w:p w14:paraId="0FBDDA9F" w14:textId="17CBBE43" w:rsidR="00030751" w:rsidRPr="00030751" w:rsidRDefault="00030751" w:rsidP="002E18BC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（四）各機關人員為改進行政業務、革新行政管理、提高行政效率，除年度預定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研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提之研究案件外並可隨時提出研究發展意見簡表（格式如附表三），不分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鉅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細，如經評定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採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行或提供據以修訂法規者，由本府發給獎勵金或行政獎勵。</w:t>
            </w:r>
          </w:p>
          <w:p w14:paraId="7BFEB0FA" w14:textId="635E259D" w:rsidR="00030751" w:rsidRPr="00030751" w:rsidRDefault="00030751" w:rsidP="002E18BC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（五）為促進各機關人員針對市政推動需求，積極從事研究撰擬相關議題之因應對策與具體方案，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本府得於年度內衡酌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 xml:space="preserve">施政重點及民意趨向自訂研究題目，由各機關人員組成工作圈小組認養研究，其研究獎      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勵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及相關規定如下：</w:t>
            </w:r>
          </w:p>
          <w:p w14:paraId="354A89BD" w14:textId="3E0C5C3F" w:rsidR="00030751" w:rsidRPr="00030751" w:rsidRDefault="00030751" w:rsidP="002E18BC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1.經評審決議採納實施者，其獎勵標準除依本要點第五點第一及六款規定辦理獎勵外，並由評審小組依研究內容評審前六名之研究案，由研考處提報各該轄屬單位（機關）核列為年終考績優先列        為甲等條件之參考，以資獎勵；研究案報告敷衍了事，未有具體研究建議，經評審小組決議應予懲處警惕者，其參與研究之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lastRenderedPageBreak/>
              <w:t>工作圈成員由研考處提報各該轄屬單位（機關）核列為年終考績不得列為甲等條件之參考。</w:t>
            </w:r>
          </w:p>
          <w:p w14:paraId="7118C64F" w14:textId="6FDD9F28" w:rsidR="00030751" w:rsidRPr="00030751" w:rsidRDefault="00030751" w:rsidP="002E18BC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2.本府自訂研究題目、各機關參與認養研究人員與範圍、研究期限等，由研考處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研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提方案，經本評審小組審查同意後，提市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務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會議討論通過後實施。</w:t>
            </w:r>
          </w:p>
          <w:p w14:paraId="405E1FE0" w14:textId="2845F044" w:rsidR="00030751" w:rsidRPr="00030751" w:rsidRDefault="00030751" w:rsidP="002E18BC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3.經評審決議採納實施之研究案，相關業務單位暨機關應儘速評估優先順序方案列入施政重點並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研擬短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、中、長期推動計畫，優先編列預算著手推動。</w:t>
            </w:r>
          </w:p>
          <w:p w14:paraId="0355EB6B" w14:textId="2B8C12FD" w:rsidR="00030751" w:rsidRPr="00030751" w:rsidRDefault="00030751" w:rsidP="002E18BC">
            <w:pPr>
              <w:spacing w:line="400" w:lineRule="exact"/>
              <w:ind w:left="840" w:hangingChars="350" w:hanging="84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 xml:space="preserve">      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4.評審小組得另聘專家學者一至三人為評審委員，參與本項認養研究案之審查。</w:t>
            </w:r>
          </w:p>
          <w:p w14:paraId="1452E4D6" w14:textId="08841F6A" w:rsidR="00030751" w:rsidRPr="00030751" w:rsidRDefault="00030751" w:rsidP="002E18BC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（六）研究發展案件之獎勵，獎勵金與行政獎勵僅能擇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一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核給，研究人員得依其意願註明獎勵方式一併報請評審小組決定。</w:t>
            </w:r>
          </w:p>
        </w:tc>
        <w:tc>
          <w:tcPr>
            <w:tcW w:w="1667" w:type="pct"/>
            <w:shd w:val="clear" w:color="auto" w:fill="auto"/>
          </w:tcPr>
          <w:p w14:paraId="152DE325" w14:textId="375F8FDB" w:rsidR="00030751" w:rsidRPr="00030751" w:rsidRDefault="00030751" w:rsidP="004A39BF">
            <w:pPr>
              <w:adjustRightInd w:val="0"/>
              <w:spacing w:line="400" w:lineRule="exact"/>
              <w:ind w:left="480" w:hangingChars="200" w:hanging="48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lastRenderedPageBreak/>
              <w:t>一、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點次遞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移及文字修正。</w:t>
            </w:r>
          </w:p>
          <w:p w14:paraId="2D6AD70E" w14:textId="378D8AD4" w:rsidR="00030751" w:rsidRPr="00030751" w:rsidRDefault="00030751" w:rsidP="002E18BC">
            <w:pPr>
              <w:adjustRightInd w:val="0"/>
              <w:spacing w:line="400" w:lineRule="exact"/>
              <w:ind w:left="420" w:hangingChars="175" w:hanging="42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二、為統一名詞使用，「研究發展」、「研究發展報告」修正為「研究報告」。</w:t>
            </w:r>
          </w:p>
          <w:p w14:paraId="602231BA" w14:textId="69B071B5" w:rsidR="00030751" w:rsidRPr="00030751" w:rsidRDefault="00030751" w:rsidP="002E18BC">
            <w:pPr>
              <w:adjustRightInd w:val="0"/>
              <w:spacing w:line="400" w:lineRule="exact"/>
              <w:ind w:left="420" w:hangingChars="175" w:hanging="42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三、精簡訂定研究報告之獎勵標準。</w:t>
            </w:r>
          </w:p>
          <w:p w14:paraId="4110D1D4" w14:textId="2069A98E" w:rsidR="00030751" w:rsidRPr="00030751" w:rsidRDefault="00030751" w:rsidP="002E18BC">
            <w:pPr>
              <w:adjustRightInd w:val="0"/>
              <w:spacing w:line="400" w:lineRule="exact"/>
              <w:ind w:left="420" w:hangingChars="175" w:hanging="42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四、為使獎勵發放符合公務人員激勵辦法規定，修正獎勵核發標準。</w:t>
            </w:r>
          </w:p>
          <w:p w14:paraId="4B21AC79" w14:textId="657479DA" w:rsidR="00030751" w:rsidRPr="00030751" w:rsidRDefault="00030751" w:rsidP="002E18BC">
            <w:pPr>
              <w:adjustRightInd w:val="0"/>
              <w:spacing w:line="400" w:lineRule="exact"/>
              <w:ind w:left="420" w:hangingChars="175" w:hanging="42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五、為使研究報告具有縝密分析之過程，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爰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刪除研究發展意見簡表相關規定(本點第二款、第三款、第四款、第五款、第六款)。</w:t>
            </w:r>
          </w:p>
        </w:tc>
      </w:tr>
      <w:tr w:rsidR="00030751" w:rsidRPr="00030751" w14:paraId="3E0A2539" w14:textId="77777777" w:rsidTr="00030751">
        <w:trPr>
          <w:trHeight w:val="142"/>
          <w:jc w:val="center"/>
        </w:trPr>
        <w:tc>
          <w:tcPr>
            <w:tcW w:w="1666" w:type="pct"/>
          </w:tcPr>
          <w:p w14:paraId="3504B940" w14:textId="3A44DD31" w:rsidR="00030751" w:rsidRPr="00F45AE2" w:rsidRDefault="00030751" w:rsidP="00F45AE2">
            <w:pPr>
              <w:spacing w:line="400" w:lineRule="exact"/>
              <w:ind w:left="408" w:hangingChars="170" w:hanging="408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lastRenderedPageBreak/>
              <w:t>八</w:t>
            </w:r>
            <w:r w:rsidRPr="00030751">
              <w:rPr>
                <w:rFonts w:ascii="標楷體" w:hAnsi="標楷體" w:hint="eastAsia"/>
                <w:sz w:val="24"/>
              </w:rPr>
              <w:t>、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獲獎研究報告之研究人員</w:t>
            </w:r>
            <w:r w:rsidRPr="00030751">
              <w:rPr>
                <w:rFonts w:ascii="標楷體" w:hAnsi="標楷體" w:hint="eastAsia"/>
                <w:sz w:val="24"/>
              </w:rPr>
              <w:t>，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得於</w:t>
            </w:r>
            <w:r w:rsidRPr="00030751">
              <w:rPr>
                <w:rFonts w:ascii="標楷體" w:hAnsi="標楷體" w:hint="eastAsia"/>
                <w:sz w:val="24"/>
              </w:rPr>
              <w:t>重要集會受頒獎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勵</w:t>
            </w:r>
            <w:r w:rsidRPr="00030751">
              <w:rPr>
                <w:rFonts w:ascii="標楷體" w:hAnsi="標楷體" w:hint="eastAsia"/>
                <w:sz w:val="24"/>
              </w:rPr>
              <w:t>和獎狀。</w:t>
            </w:r>
          </w:p>
        </w:tc>
        <w:tc>
          <w:tcPr>
            <w:tcW w:w="1667" w:type="pct"/>
          </w:tcPr>
          <w:p w14:paraId="52264377" w14:textId="344EDD72" w:rsidR="00030751" w:rsidRPr="00030751" w:rsidRDefault="00030751" w:rsidP="00B85464">
            <w:pPr>
              <w:spacing w:line="400" w:lineRule="exact"/>
              <w:ind w:left="480" w:hangingChars="200" w:hanging="480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>七、經評定具有重大價值之研究案件，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得簽請本府於</w:t>
            </w:r>
            <w:r w:rsidRPr="00030751">
              <w:rPr>
                <w:rFonts w:ascii="標楷體" w:hAnsi="標楷體" w:hint="eastAsia"/>
                <w:sz w:val="24"/>
              </w:rPr>
              <w:t>重要集會頒發獎金和獎狀。</w:t>
            </w:r>
          </w:p>
        </w:tc>
        <w:tc>
          <w:tcPr>
            <w:tcW w:w="1667" w:type="pct"/>
            <w:shd w:val="clear" w:color="auto" w:fill="auto"/>
          </w:tcPr>
          <w:p w14:paraId="2E0FAA3A" w14:textId="77777777" w:rsidR="00030751" w:rsidRPr="00030751" w:rsidRDefault="00030751" w:rsidP="00E02EDF">
            <w:pPr>
              <w:adjustRightInd w:val="0"/>
              <w:spacing w:line="400" w:lineRule="exact"/>
              <w:ind w:left="516" w:hangingChars="215" w:hanging="51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一、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點次遞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移及文字修正。</w:t>
            </w:r>
          </w:p>
          <w:p w14:paraId="20F6FB0F" w14:textId="4FD96457" w:rsidR="00030751" w:rsidRPr="00030751" w:rsidRDefault="00030751" w:rsidP="00E02EDF">
            <w:pPr>
              <w:adjustRightInd w:val="0"/>
              <w:spacing w:line="400" w:lineRule="exact"/>
              <w:ind w:left="360" w:hangingChars="150" w:hanging="36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二、為統一名詞使用，「研</w:t>
            </w:r>
            <w:r w:rsidR="00B66557">
              <w:rPr>
                <w:rFonts w:ascii="標楷體" w:hAnsi="標楷體" w:hint="eastAsia"/>
                <w:sz w:val="24"/>
              </w:rPr>
              <w:t>究</w:t>
            </w:r>
            <w:r w:rsidRPr="00030751">
              <w:rPr>
                <w:rFonts w:ascii="標楷體" w:hAnsi="標楷體" w:hint="eastAsia"/>
                <w:sz w:val="24"/>
              </w:rPr>
              <w:t>案件」修正為「研究報告」。</w:t>
            </w:r>
          </w:p>
        </w:tc>
      </w:tr>
      <w:tr w:rsidR="00030751" w:rsidRPr="00030751" w14:paraId="7702CD19" w14:textId="77777777" w:rsidTr="00030751">
        <w:trPr>
          <w:trHeight w:val="142"/>
          <w:jc w:val="center"/>
        </w:trPr>
        <w:tc>
          <w:tcPr>
            <w:tcW w:w="1666" w:type="pct"/>
          </w:tcPr>
          <w:p w14:paraId="3150760A" w14:textId="76E57C89" w:rsidR="00030751" w:rsidRPr="00030751" w:rsidRDefault="00030751" w:rsidP="00822731">
            <w:pPr>
              <w:spacing w:line="400" w:lineRule="exact"/>
              <w:ind w:left="401" w:hangingChars="167" w:hanging="401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九</w:t>
            </w:r>
            <w:r w:rsidRPr="00030751">
              <w:rPr>
                <w:rFonts w:ascii="標楷體" w:hAnsi="標楷體" w:hint="eastAsia"/>
                <w:sz w:val="24"/>
              </w:rPr>
              <w:t>、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研究報告有下列</w:t>
            </w:r>
            <w:r w:rsidRPr="00030751">
              <w:rPr>
                <w:rFonts w:ascii="標楷體" w:hAnsi="標楷體" w:hint="eastAsia"/>
                <w:sz w:val="24"/>
              </w:rPr>
              <w:t>情形之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一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者，不予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獎勵</w:t>
            </w:r>
            <w:r w:rsidRPr="00030751">
              <w:rPr>
                <w:rFonts w:ascii="標楷體" w:hAnsi="標楷體" w:hint="eastAsia"/>
                <w:sz w:val="24"/>
              </w:rPr>
              <w:t>，已核發獎勵者應予追回。</w:t>
            </w:r>
          </w:p>
          <w:p w14:paraId="76CD24BD" w14:textId="77777777" w:rsidR="00030751" w:rsidRPr="00030751" w:rsidRDefault="00030751" w:rsidP="00822731">
            <w:pPr>
              <w:spacing w:line="400" w:lineRule="exact"/>
              <w:ind w:left="660" w:hangingChars="275" w:hanging="66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（一）已在本府或其他機關獲獎。</w:t>
            </w:r>
          </w:p>
          <w:p w14:paraId="2E6D0737" w14:textId="728F93E7" w:rsidR="00030751" w:rsidRPr="00030751" w:rsidRDefault="00030751" w:rsidP="00822731">
            <w:pPr>
              <w:spacing w:line="400" w:lineRule="exact"/>
              <w:ind w:left="660" w:hangingChars="275" w:hanging="66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（二）報告建議事項已於實施中。</w:t>
            </w:r>
          </w:p>
          <w:p w14:paraId="27BA8646" w14:textId="1CDD61D4" w:rsidR="00030751" w:rsidRPr="00030751" w:rsidRDefault="00030751" w:rsidP="00822731">
            <w:pPr>
              <w:spacing w:line="400" w:lineRule="exact"/>
              <w:ind w:left="660" w:hangingChars="275" w:hanging="66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（三）抄襲他人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著作</w:t>
            </w:r>
            <w:r w:rsidRPr="00030751">
              <w:rPr>
                <w:rFonts w:ascii="標楷體" w:hAnsi="標楷體" w:hint="eastAsia"/>
                <w:sz w:val="24"/>
              </w:rPr>
              <w:t>。</w:t>
            </w:r>
          </w:p>
          <w:p w14:paraId="39BDF53C" w14:textId="3CF910C2" w:rsidR="00030751" w:rsidRPr="00030751" w:rsidRDefault="00030751" w:rsidP="00822731">
            <w:pPr>
              <w:spacing w:line="400" w:lineRule="exact"/>
              <w:ind w:left="660" w:hangingChars="275" w:hanging="66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（四）造假、變造研究資料或成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lastRenderedPageBreak/>
              <w:t>果。</w:t>
            </w:r>
          </w:p>
          <w:p w14:paraId="67597F4A" w14:textId="2EC15DE8" w:rsidR="00030751" w:rsidRPr="00030751" w:rsidRDefault="00030751" w:rsidP="00F45AE2">
            <w:pPr>
              <w:spacing w:line="400" w:lineRule="exact"/>
              <w:ind w:left="401" w:hangingChars="167" w:hanging="401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（五）委外研究案件。</w:t>
            </w:r>
          </w:p>
        </w:tc>
        <w:tc>
          <w:tcPr>
            <w:tcW w:w="1667" w:type="pct"/>
          </w:tcPr>
          <w:p w14:paraId="70D361EB" w14:textId="4661ECC7" w:rsidR="00030751" w:rsidRPr="00030751" w:rsidRDefault="00030751" w:rsidP="001D2AD2">
            <w:pPr>
              <w:spacing w:line="400" w:lineRule="exact"/>
              <w:ind w:left="420" w:hangingChars="175" w:hanging="42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lastRenderedPageBreak/>
              <w:t>六、各種研究發展獎勵案件有左列情形之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一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者，不予評獎，已核發獎勵者應予追回。</w:t>
            </w:r>
          </w:p>
          <w:p w14:paraId="78605566" w14:textId="77777777" w:rsidR="00030751" w:rsidRPr="00030751" w:rsidRDefault="00030751" w:rsidP="001D2AD2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（一）已在本府或其他機關獲獎者。</w:t>
            </w:r>
          </w:p>
          <w:p w14:paraId="22B932F3" w14:textId="77777777" w:rsidR="00030751" w:rsidRPr="00030751" w:rsidRDefault="00030751" w:rsidP="001D2AD2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（二）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屬於純學理研究不具備實用價值者</w:t>
            </w:r>
            <w:r w:rsidRPr="00030751">
              <w:rPr>
                <w:rFonts w:ascii="標楷體" w:hAnsi="標楷體" w:hint="eastAsia"/>
                <w:sz w:val="24"/>
              </w:rPr>
              <w:t>。</w:t>
            </w:r>
          </w:p>
          <w:p w14:paraId="35E468B9" w14:textId="77777777" w:rsidR="00030751" w:rsidRPr="00030751" w:rsidRDefault="00030751" w:rsidP="001D2AD2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lastRenderedPageBreak/>
              <w:t>（三）報告建議事項已實施中者。</w:t>
            </w:r>
          </w:p>
          <w:p w14:paraId="2C03A29D" w14:textId="16924FE2" w:rsidR="00030751" w:rsidRPr="00030751" w:rsidRDefault="00030751" w:rsidP="001D2AD2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>（四）抄襲他人者。</w:t>
            </w:r>
          </w:p>
        </w:tc>
        <w:tc>
          <w:tcPr>
            <w:tcW w:w="1667" w:type="pct"/>
            <w:shd w:val="clear" w:color="auto" w:fill="auto"/>
          </w:tcPr>
          <w:p w14:paraId="0EA2E6B9" w14:textId="77777777" w:rsidR="00030751" w:rsidRPr="00030751" w:rsidRDefault="00030751" w:rsidP="00EC03AA">
            <w:pPr>
              <w:adjustRightInd w:val="0"/>
              <w:spacing w:line="400" w:lineRule="exact"/>
              <w:ind w:left="516" w:hangingChars="215" w:hanging="51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lastRenderedPageBreak/>
              <w:t>一、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點次遞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移及文字修正。</w:t>
            </w:r>
          </w:p>
          <w:p w14:paraId="5E89CF87" w14:textId="61EB3CC3" w:rsidR="00030751" w:rsidRPr="00030751" w:rsidRDefault="00030751" w:rsidP="00342AFD">
            <w:pPr>
              <w:adjustRightInd w:val="0"/>
              <w:spacing w:line="400" w:lineRule="exact"/>
              <w:ind w:left="480" w:hangingChars="200" w:hanging="48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二、為統一名詞使用，「研究發展案件」修正為「研究報告」。</w:t>
            </w:r>
          </w:p>
          <w:p w14:paraId="22822CF1" w14:textId="79F665DB" w:rsidR="00030751" w:rsidRPr="00030751" w:rsidRDefault="00030751" w:rsidP="00E02EDF">
            <w:pPr>
              <w:adjustRightInd w:val="0"/>
              <w:spacing w:line="400" w:lineRule="exact"/>
              <w:ind w:left="516" w:hangingChars="215" w:hanging="51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三、為確保獎勵標的合宜，修正應予追回已核發獎勵之情形。</w:t>
            </w:r>
          </w:p>
        </w:tc>
      </w:tr>
      <w:tr w:rsidR="00030751" w:rsidRPr="00030751" w14:paraId="713D8AAB" w14:textId="77777777" w:rsidTr="00030751">
        <w:trPr>
          <w:trHeight w:val="142"/>
          <w:jc w:val="center"/>
        </w:trPr>
        <w:tc>
          <w:tcPr>
            <w:tcW w:w="1666" w:type="pct"/>
          </w:tcPr>
          <w:p w14:paraId="7CE0CB14" w14:textId="557E5936" w:rsidR="00030751" w:rsidRPr="00F45AE2" w:rsidRDefault="00030751" w:rsidP="00F45AE2">
            <w:pPr>
              <w:snapToGrid w:val="0"/>
              <w:spacing w:line="400" w:lineRule="exact"/>
              <w:ind w:left="408" w:hangingChars="170" w:hanging="408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十</w:t>
            </w:r>
            <w:r w:rsidRPr="00030751">
              <w:rPr>
                <w:rFonts w:ascii="標楷體" w:hAnsi="標楷體" w:hint="eastAsia"/>
                <w:sz w:val="24"/>
              </w:rPr>
              <w:t>、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研究報告評審</w:t>
            </w:r>
            <w:r w:rsidRPr="00030751">
              <w:rPr>
                <w:rFonts w:ascii="標楷體" w:hAnsi="標楷體" w:hint="eastAsia"/>
                <w:sz w:val="24"/>
              </w:rPr>
              <w:t>結果應以書面通知研究人員。</w:t>
            </w:r>
          </w:p>
        </w:tc>
        <w:tc>
          <w:tcPr>
            <w:tcW w:w="1667" w:type="pct"/>
          </w:tcPr>
          <w:p w14:paraId="1E096C86" w14:textId="6D5E830A" w:rsidR="00030751" w:rsidRPr="00030751" w:rsidRDefault="00030751" w:rsidP="001D2AD2">
            <w:pPr>
              <w:spacing w:line="400" w:lineRule="exact"/>
              <w:ind w:left="384" w:hangingChars="160" w:hanging="384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八、本府對於評定獎勵之研究案件，應以書面將評決結果函轉研究人員。</w:t>
            </w:r>
          </w:p>
        </w:tc>
        <w:tc>
          <w:tcPr>
            <w:tcW w:w="1667" w:type="pct"/>
            <w:shd w:val="clear" w:color="auto" w:fill="auto"/>
          </w:tcPr>
          <w:p w14:paraId="02B58C40" w14:textId="77777777" w:rsidR="00030751" w:rsidRPr="00030751" w:rsidRDefault="00030751" w:rsidP="00E02EDF">
            <w:pPr>
              <w:adjustRightInd w:val="0"/>
              <w:spacing w:line="400" w:lineRule="exact"/>
              <w:ind w:left="480" w:hangingChars="200" w:hanging="48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一、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點次遞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移及文字修正。</w:t>
            </w:r>
          </w:p>
          <w:p w14:paraId="6A950068" w14:textId="6D26C6F7" w:rsidR="00030751" w:rsidRPr="00030751" w:rsidRDefault="00030751" w:rsidP="00E02EDF">
            <w:pPr>
              <w:adjustRightInd w:val="0"/>
              <w:spacing w:line="400" w:lineRule="exact"/>
              <w:ind w:left="360" w:hangingChars="150" w:hanging="36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二、為統一名詞使用，「研究案件」修正為「研究報告」。</w:t>
            </w:r>
          </w:p>
        </w:tc>
      </w:tr>
      <w:tr w:rsidR="00030751" w:rsidRPr="00030751" w14:paraId="57AC43C7" w14:textId="77777777" w:rsidTr="00030751">
        <w:trPr>
          <w:trHeight w:val="142"/>
          <w:jc w:val="center"/>
        </w:trPr>
        <w:tc>
          <w:tcPr>
            <w:tcW w:w="1666" w:type="pct"/>
            <w:vAlign w:val="bottom"/>
          </w:tcPr>
          <w:p w14:paraId="45CDE2DC" w14:textId="16123BBE" w:rsidR="00030751" w:rsidRPr="00030751" w:rsidRDefault="00030751" w:rsidP="001D2AD2">
            <w:pPr>
              <w:snapToGrid w:val="0"/>
              <w:spacing w:line="400" w:lineRule="exact"/>
              <w:ind w:leftChars="1" w:left="843" w:hangingChars="350" w:hanging="84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667" w:type="pct"/>
          </w:tcPr>
          <w:p w14:paraId="2C075574" w14:textId="4F5988EA" w:rsidR="00030751" w:rsidRPr="00030751" w:rsidRDefault="00030751" w:rsidP="001D2AD2">
            <w:pPr>
              <w:spacing w:line="400" w:lineRule="exact"/>
              <w:ind w:left="384" w:hangingChars="160" w:hanging="384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九、各機關所提研究報告經本府評審足以確認其成果，除核發獎金或行政獎勵外，並供考評機關年度推動研究發展工作績效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之參據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。</w:t>
            </w:r>
          </w:p>
        </w:tc>
        <w:tc>
          <w:tcPr>
            <w:tcW w:w="1667" w:type="pct"/>
            <w:shd w:val="clear" w:color="auto" w:fill="auto"/>
          </w:tcPr>
          <w:p w14:paraId="2C102F6D" w14:textId="77777777" w:rsidR="00030751" w:rsidRPr="00030751" w:rsidRDefault="00030751" w:rsidP="001D2AD2">
            <w:pPr>
              <w:adjustRightInd w:val="0"/>
              <w:spacing w:line="400" w:lineRule="exact"/>
              <w:ind w:leftChars="11" w:left="31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>一、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本點刪除。</w:t>
            </w:r>
          </w:p>
          <w:p w14:paraId="306617D0" w14:textId="346BD1AD" w:rsidR="00030751" w:rsidRPr="00030751" w:rsidRDefault="00030751" w:rsidP="001D2AD2">
            <w:pPr>
              <w:adjustRightInd w:val="0"/>
              <w:spacing w:line="400" w:lineRule="exact"/>
              <w:ind w:left="432" w:hangingChars="180" w:hanging="432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二、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配合原第二點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、第五點規定修正，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爰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刪除本點。</w:t>
            </w:r>
          </w:p>
        </w:tc>
      </w:tr>
      <w:tr w:rsidR="00030751" w:rsidRPr="00030751" w14:paraId="133714D6" w14:textId="77777777" w:rsidTr="00030751">
        <w:trPr>
          <w:trHeight w:val="142"/>
          <w:jc w:val="center"/>
        </w:trPr>
        <w:tc>
          <w:tcPr>
            <w:tcW w:w="1666" w:type="pct"/>
            <w:vAlign w:val="bottom"/>
          </w:tcPr>
          <w:p w14:paraId="34AE8581" w14:textId="548AA90F" w:rsidR="00030751" w:rsidRPr="00030751" w:rsidRDefault="00030751" w:rsidP="001D2AD2">
            <w:pPr>
              <w:spacing w:line="400" w:lineRule="exact"/>
              <w:ind w:left="660" w:hangingChars="275" w:hanging="660"/>
              <w:jc w:val="both"/>
              <w:rPr>
                <w:rFonts w:ascii="標楷體" w:hAnsi="標楷體"/>
                <w:sz w:val="24"/>
                <w:u w:val="single"/>
              </w:rPr>
            </w:pPr>
          </w:p>
        </w:tc>
        <w:tc>
          <w:tcPr>
            <w:tcW w:w="1667" w:type="pct"/>
          </w:tcPr>
          <w:p w14:paraId="521F4683" w14:textId="0E00897E" w:rsidR="00030751" w:rsidRPr="00030751" w:rsidRDefault="00030751" w:rsidP="001D2AD2">
            <w:pPr>
              <w:spacing w:line="400" w:lineRule="exact"/>
              <w:ind w:left="384" w:hangingChars="160" w:hanging="384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十、研究報告經評決後交付執行具有重大績效者，對原研究人員及執行業務有功人員得簽報本府另予適當獎勵。</w:t>
            </w:r>
          </w:p>
        </w:tc>
        <w:tc>
          <w:tcPr>
            <w:tcW w:w="1667" w:type="pct"/>
            <w:shd w:val="clear" w:color="auto" w:fill="auto"/>
          </w:tcPr>
          <w:p w14:paraId="51AAFEC7" w14:textId="77777777" w:rsidR="00030751" w:rsidRPr="00030751" w:rsidRDefault="00030751" w:rsidP="001D2AD2">
            <w:pPr>
              <w:adjustRightInd w:val="0"/>
              <w:spacing w:line="400" w:lineRule="exact"/>
              <w:ind w:leftChars="25" w:left="502" w:hangingChars="180" w:hanging="432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一、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本點刪除</w:t>
            </w:r>
            <w:r w:rsidRPr="00030751">
              <w:rPr>
                <w:rFonts w:ascii="標楷體" w:hAnsi="標楷體" w:hint="eastAsia"/>
                <w:sz w:val="24"/>
              </w:rPr>
              <w:t>。</w:t>
            </w:r>
          </w:p>
          <w:p w14:paraId="14E0E828" w14:textId="27FD0910" w:rsidR="00030751" w:rsidRPr="00030751" w:rsidRDefault="00030751" w:rsidP="00776D48">
            <w:pPr>
              <w:adjustRightInd w:val="0"/>
              <w:spacing w:line="400" w:lineRule="exact"/>
              <w:ind w:leftChars="25" w:left="550" w:hangingChars="200" w:hanging="48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二、本府及所屬機關學校公務人員獎懲係依「基隆市政府及所屬機關學校公務人員獎懲案件處理要點」辦理，各機關聘用及約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僱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人員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準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用上開要點規定辦理，各機關得依據上開要點自行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衡酌簽報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所屬人員敘獎，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爰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刪除本點。</w:t>
            </w:r>
          </w:p>
        </w:tc>
      </w:tr>
      <w:tr w:rsidR="00030751" w:rsidRPr="00030751" w14:paraId="24FA666F" w14:textId="77777777" w:rsidTr="00030751">
        <w:trPr>
          <w:trHeight w:val="142"/>
          <w:jc w:val="center"/>
        </w:trPr>
        <w:tc>
          <w:tcPr>
            <w:tcW w:w="1666" w:type="pct"/>
          </w:tcPr>
          <w:p w14:paraId="2AECE4B2" w14:textId="58224C45" w:rsidR="00030751" w:rsidRPr="00030751" w:rsidRDefault="00030751" w:rsidP="00F45AE2">
            <w:pPr>
              <w:snapToGrid w:val="0"/>
              <w:spacing w:line="400" w:lineRule="exact"/>
              <w:ind w:leftChars="1" w:left="723" w:hangingChars="300" w:hanging="72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十一、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獲獎之研究報告，其建議或規劃事項得送本府相關單位參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採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。</w:t>
            </w:r>
          </w:p>
        </w:tc>
        <w:tc>
          <w:tcPr>
            <w:tcW w:w="1667" w:type="pct"/>
          </w:tcPr>
          <w:p w14:paraId="39BD2847" w14:textId="14200D99" w:rsidR="00030751" w:rsidRPr="00030751" w:rsidRDefault="00030751" w:rsidP="001D2AD2">
            <w:pPr>
              <w:snapToGrid w:val="0"/>
              <w:spacing w:line="400" w:lineRule="exact"/>
              <w:ind w:leftChars="1" w:left="639" w:hangingChars="265" w:hanging="63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</w:rPr>
              <w:t>十一、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t>為利研究發展工作與市政推動結合，並鼓勵同仁積極提出創意構想，落實於市政，本府得以徵文方式，發掘具體可行的市政建議，辦理方式如下：</w:t>
            </w:r>
          </w:p>
          <w:p w14:paraId="3F45EDE7" w14:textId="280EA015" w:rsidR="00030751" w:rsidRPr="00030751" w:rsidRDefault="00030751" w:rsidP="001D2AD2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  <w:u w:val="single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（一）設定議題徵求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本府暨所屬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機關人員提出具體建議及規劃文稿，由本要點評審小組依可行性、創意性及具體性標準，評出優良作品，並比照本要點獎勵方式，給予獎勵。</w:t>
            </w:r>
          </w:p>
          <w:p w14:paraId="4A88674D" w14:textId="7F5AD5E2" w:rsidR="00030751" w:rsidRPr="00030751" w:rsidRDefault="00030751" w:rsidP="001D2AD2">
            <w:pPr>
              <w:spacing w:line="400" w:lineRule="exact"/>
              <w:ind w:left="636" w:hangingChars="265" w:hanging="63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（二）評出之優良作品，其建議或規劃事項送本府相關單</w:t>
            </w:r>
            <w:r w:rsidRPr="00030751">
              <w:rPr>
                <w:rFonts w:ascii="標楷體" w:hAnsi="標楷體" w:hint="eastAsia"/>
                <w:sz w:val="24"/>
                <w:u w:val="single"/>
              </w:rPr>
              <w:lastRenderedPageBreak/>
              <w:t>位</w:t>
            </w:r>
            <w:proofErr w:type="gramStart"/>
            <w:r w:rsidRPr="00030751">
              <w:rPr>
                <w:rFonts w:ascii="標楷體" w:hAnsi="標楷體" w:hint="eastAsia"/>
                <w:sz w:val="24"/>
                <w:u w:val="single"/>
              </w:rPr>
              <w:t>研採</w:t>
            </w:r>
            <w:proofErr w:type="gramEnd"/>
            <w:r w:rsidRPr="00030751">
              <w:rPr>
                <w:rFonts w:ascii="標楷體" w:hAnsi="標楷體" w:hint="eastAsia"/>
                <w:sz w:val="24"/>
                <w:u w:val="single"/>
              </w:rPr>
              <w:t>，並由研考處追蹤管制後續推動情形。</w:t>
            </w:r>
          </w:p>
        </w:tc>
        <w:tc>
          <w:tcPr>
            <w:tcW w:w="1667" w:type="pct"/>
            <w:shd w:val="clear" w:color="auto" w:fill="auto"/>
          </w:tcPr>
          <w:p w14:paraId="6527D33C" w14:textId="77777777" w:rsidR="00030751" w:rsidRPr="00030751" w:rsidRDefault="00030751" w:rsidP="00DF713B">
            <w:pPr>
              <w:adjustRightInd w:val="0"/>
              <w:spacing w:line="400" w:lineRule="exact"/>
              <w:ind w:leftChars="11" w:left="31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lastRenderedPageBreak/>
              <w:t>一、文字修正。</w:t>
            </w:r>
          </w:p>
          <w:p w14:paraId="6DEFD63A" w14:textId="4EE8DDCF" w:rsidR="00030751" w:rsidRPr="00030751" w:rsidRDefault="00030751" w:rsidP="00776D48">
            <w:pPr>
              <w:adjustRightInd w:val="0"/>
              <w:spacing w:line="400" w:lineRule="exact"/>
              <w:ind w:leftChars="25" w:left="550" w:hangingChars="200" w:hanging="48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二、修正草案第二點第三項已訂定「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本府得訂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定題目並指定團體提出研究報告。」，另修正草案第三點、第四點、第六點已訂定研究報告之應具備內容、架構及評審標準，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爰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刪除本要點第一項、第一項第一款之規定。</w:t>
            </w:r>
          </w:p>
        </w:tc>
      </w:tr>
      <w:tr w:rsidR="00030751" w:rsidRPr="00030751" w14:paraId="24775B82" w14:textId="77777777" w:rsidTr="00030751">
        <w:trPr>
          <w:trHeight w:val="142"/>
          <w:jc w:val="center"/>
        </w:trPr>
        <w:tc>
          <w:tcPr>
            <w:tcW w:w="1666" w:type="pct"/>
          </w:tcPr>
          <w:p w14:paraId="097986A3" w14:textId="1FDF0E43" w:rsidR="00030751" w:rsidRPr="00030751" w:rsidRDefault="00030751" w:rsidP="00F45AE2">
            <w:pPr>
              <w:snapToGrid w:val="0"/>
              <w:spacing w:line="400" w:lineRule="exact"/>
              <w:ind w:leftChars="1" w:left="639" w:hangingChars="265" w:hanging="63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十二、執行本要點所需各項費用由本府編列預算支應。</w:t>
            </w:r>
          </w:p>
        </w:tc>
        <w:tc>
          <w:tcPr>
            <w:tcW w:w="1667" w:type="pct"/>
          </w:tcPr>
          <w:p w14:paraId="5164A99B" w14:textId="023DB5DB" w:rsidR="00030751" w:rsidRPr="00030751" w:rsidRDefault="00030751" w:rsidP="001D2AD2">
            <w:pPr>
              <w:snapToGrid w:val="0"/>
              <w:spacing w:line="400" w:lineRule="exact"/>
              <w:ind w:leftChars="1" w:left="639" w:hangingChars="265" w:hanging="63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十二、執行本要點所需各項費用由本府編列預算支應。</w:t>
            </w:r>
          </w:p>
        </w:tc>
        <w:tc>
          <w:tcPr>
            <w:tcW w:w="1667" w:type="pct"/>
            <w:shd w:val="clear" w:color="auto" w:fill="auto"/>
          </w:tcPr>
          <w:p w14:paraId="1DCB89EF" w14:textId="5FEE8B7F" w:rsidR="00030751" w:rsidRPr="00030751" w:rsidRDefault="00030751" w:rsidP="001D2AD2">
            <w:pPr>
              <w:adjustRightInd w:val="0"/>
              <w:spacing w:line="400" w:lineRule="exact"/>
              <w:ind w:leftChars="11" w:left="32" w:hanging="1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本點無修正。</w:t>
            </w:r>
          </w:p>
        </w:tc>
      </w:tr>
      <w:tr w:rsidR="00030751" w:rsidRPr="00030751" w14:paraId="1700E18A" w14:textId="77777777" w:rsidTr="00030751">
        <w:trPr>
          <w:trHeight w:val="142"/>
          <w:jc w:val="center"/>
        </w:trPr>
        <w:tc>
          <w:tcPr>
            <w:tcW w:w="1666" w:type="pct"/>
          </w:tcPr>
          <w:p w14:paraId="1AFEA205" w14:textId="77777777" w:rsidR="00030751" w:rsidRPr="00030751" w:rsidRDefault="00030751" w:rsidP="001D2AD2">
            <w:pPr>
              <w:snapToGrid w:val="0"/>
              <w:spacing w:line="400" w:lineRule="exact"/>
              <w:ind w:leftChars="1" w:left="387" w:hangingChars="160" w:hanging="384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667" w:type="pct"/>
          </w:tcPr>
          <w:p w14:paraId="70D5A993" w14:textId="6B711697" w:rsidR="00030751" w:rsidRPr="00030751" w:rsidRDefault="00030751" w:rsidP="001D2AD2">
            <w:pPr>
              <w:snapToGrid w:val="0"/>
              <w:spacing w:line="400" w:lineRule="exact"/>
              <w:ind w:leftChars="1" w:left="639" w:hangingChars="265" w:hanging="636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</w:rPr>
              <w:t>十三、本要點經市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務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會議通過</w:t>
            </w:r>
            <w:proofErr w:type="gramStart"/>
            <w:r w:rsidRPr="00030751">
              <w:rPr>
                <w:rFonts w:ascii="標楷體" w:hAnsi="標楷體" w:hint="eastAsia"/>
                <w:sz w:val="24"/>
              </w:rPr>
              <w:t>後函頒實施</w:t>
            </w:r>
            <w:proofErr w:type="gramEnd"/>
            <w:r w:rsidRPr="00030751">
              <w:rPr>
                <w:rFonts w:ascii="標楷體" w:hAnsi="標楷體" w:hint="eastAsia"/>
                <w:sz w:val="24"/>
              </w:rPr>
              <w:t>。</w:t>
            </w:r>
          </w:p>
        </w:tc>
        <w:tc>
          <w:tcPr>
            <w:tcW w:w="1667" w:type="pct"/>
            <w:shd w:val="clear" w:color="auto" w:fill="auto"/>
          </w:tcPr>
          <w:p w14:paraId="4FD7706D" w14:textId="28BFC107" w:rsidR="00030751" w:rsidRPr="00030751" w:rsidRDefault="00030751" w:rsidP="001D2AD2">
            <w:pPr>
              <w:adjustRightInd w:val="0"/>
              <w:spacing w:line="400" w:lineRule="exact"/>
              <w:ind w:leftChars="11" w:left="451" w:hangingChars="175" w:hanging="420"/>
              <w:jc w:val="both"/>
              <w:rPr>
                <w:rFonts w:ascii="標楷體" w:hAnsi="標楷體"/>
                <w:sz w:val="24"/>
              </w:rPr>
            </w:pPr>
            <w:r w:rsidRPr="00030751">
              <w:rPr>
                <w:rFonts w:ascii="標楷體" w:hAnsi="標楷體" w:hint="eastAsia"/>
                <w:sz w:val="24"/>
                <w:u w:val="single"/>
              </w:rPr>
              <w:t>本點刪除</w:t>
            </w:r>
            <w:r w:rsidRPr="00030751">
              <w:rPr>
                <w:rFonts w:ascii="標楷體" w:hAnsi="標楷體" w:hint="eastAsia"/>
                <w:sz w:val="24"/>
              </w:rPr>
              <w:t>。</w:t>
            </w:r>
          </w:p>
        </w:tc>
      </w:tr>
    </w:tbl>
    <w:p w14:paraId="5206DF8E" w14:textId="77777777" w:rsidR="00862AFE" w:rsidRPr="00106629" w:rsidRDefault="00862AFE" w:rsidP="00977E34">
      <w:pPr>
        <w:pStyle w:val="a6"/>
        <w:snapToGrid w:val="0"/>
        <w:spacing w:line="320" w:lineRule="exact"/>
        <w:rPr>
          <w:color w:val="000000" w:themeColor="text1"/>
          <w:sz w:val="24"/>
          <w:szCs w:val="26"/>
        </w:rPr>
      </w:pPr>
    </w:p>
    <w:sectPr w:rsidR="00862AFE" w:rsidRPr="00106629" w:rsidSect="005F777A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CCD5E" w14:textId="77777777" w:rsidR="00764980" w:rsidRDefault="00764980">
      <w:r>
        <w:separator/>
      </w:r>
    </w:p>
  </w:endnote>
  <w:endnote w:type="continuationSeparator" w:id="0">
    <w:p w14:paraId="7545B52F" w14:textId="77777777" w:rsidR="00764980" w:rsidRDefault="0076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8AB7" w14:textId="77777777" w:rsidR="004C446C" w:rsidRDefault="004C446C">
    <w:pPr>
      <w:pStyle w:val="a7"/>
      <w:framePr w:w="1440" w:hSpace="720" w:wrap="around" w:vAnchor="text" w:hAnchor="margin" w:xAlign="right" w:y="1"/>
      <w:textDirection w:val="btL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7E6806" w14:textId="77777777" w:rsidR="004C446C" w:rsidRDefault="004C446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57B2" w14:textId="77777777" w:rsidR="004C446C" w:rsidRDefault="004C446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A6130" w:rsidRPr="00DA6130">
      <w:rPr>
        <w:noProof/>
        <w:lang w:val="zh-TW"/>
      </w:rPr>
      <w:t>1</w:t>
    </w:r>
    <w:r>
      <w:fldChar w:fldCharType="end"/>
    </w:r>
  </w:p>
  <w:p w14:paraId="1C8A1465" w14:textId="77777777" w:rsidR="004C446C" w:rsidRPr="00223F5A" w:rsidRDefault="004C446C" w:rsidP="00C35A9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F9422" w14:textId="77777777" w:rsidR="00764980" w:rsidRDefault="00764980">
      <w:r>
        <w:separator/>
      </w:r>
    </w:p>
  </w:footnote>
  <w:footnote w:type="continuationSeparator" w:id="0">
    <w:p w14:paraId="263B9BB6" w14:textId="77777777" w:rsidR="00764980" w:rsidRDefault="0076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F75"/>
    <w:multiLevelType w:val="hybridMultilevel"/>
    <w:tmpl w:val="08F267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02854"/>
    <w:multiLevelType w:val="hybridMultilevel"/>
    <w:tmpl w:val="09E6305A"/>
    <w:lvl w:ilvl="0" w:tplc="C6228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B3393"/>
    <w:multiLevelType w:val="hybridMultilevel"/>
    <w:tmpl w:val="EDC687E0"/>
    <w:lvl w:ilvl="0" w:tplc="3550B052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3657A28"/>
    <w:multiLevelType w:val="hybridMultilevel"/>
    <w:tmpl w:val="49A0EC5E"/>
    <w:lvl w:ilvl="0" w:tplc="10B675CC">
      <w:start w:val="1"/>
      <w:numFmt w:val="taiwaneseCountingThousand"/>
      <w:suff w:val="noth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A35A64"/>
    <w:multiLevelType w:val="hybridMultilevel"/>
    <w:tmpl w:val="8292B5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A808CA"/>
    <w:multiLevelType w:val="hybridMultilevel"/>
    <w:tmpl w:val="C3D4581C"/>
    <w:lvl w:ilvl="0" w:tplc="CCA8FD7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E340C5"/>
    <w:multiLevelType w:val="hybridMultilevel"/>
    <w:tmpl w:val="F13C3A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AF1CCB"/>
    <w:multiLevelType w:val="hybridMultilevel"/>
    <w:tmpl w:val="1BF27FC6"/>
    <w:lvl w:ilvl="0" w:tplc="A1E2F8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DEE27F1"/>
    <w:multiLevelType w:val="hybridMultilevel"/>
    <w:tmpl w:val="0D1EB212"/>
    <w:lvl w:ilvl="0" w:tplc="EC24E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233302"/>
    <w:multiLevelType w:val="hybridMultilevel"/>
    <w:tmpl w:val="19D44DA4"/>
    <w:lvl w:ilvl="0" w:tplc="D7624240">
      <w:start w:val="1"/>
      <w:numFmt w:val="decimal"/>
      <w:lvlText w:val="(%1)"/>
      <w:lvlJc w:val="left"/>
      <w:pPr>
        <w:tabs>
          <w:tab w:val="num" w:pos="860"/>
        </w:tabs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3873B0"/>
    <w:multiLevelType w:val="hybridMultilevel"/>
    <w:tmpl w:val="6728D8CE"/>
    <w:lvl w:ilvl="0" w:tplc="6FD6E41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D7624240">
      <w:start w:val="1"/>
      <w:numFmt w:val="decimal"/>
      <w:lvlText w:val="(%2)"/>
      <w:lvlJc w:val="left"/>
      <w:pPr>
        <w:tabs>
          <w:tab w:val="num" w:pos="860"/>
        </w:tabs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298796C"/>
    <w:multiLevelType w:val="hybridMultilevel"/>
    <w:tmpl w:val="371CA23E"/>
    <w:lvl w:ilvl="0" w:tplc="6FD6E41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30F5DDC"/>
    <w:multiLevelType w:val="hybridMultilevel"/>
    <w:tmpl w:val="56AED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60322F2"/>
    <w:multiLevelType w:val="hybridMultilevel"/>
    <w:tmpl w:val="478C3CCA"/>
    <w:lvl w:ilvl="0" w:tplc="6FD6E41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8D462E68">
      <w:start w:val="1"/>
      <w:numFmt w:val="taiwaneseCountingThousand"/>
      <w:lvlText w:val="%2、"/>
      <w:lvlJc w:val="left"/>
      <w:pPr>
        <w:tabs>
          <w:tab w:val="num" w:pos="478"/>
        </w:tabs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6A03C60"/>
    <w:multiLevelType w:val="hybridMultilevel"/>
    <w:tmpl w:val="339085B6"/>
    <w:lvl w:ilvl="0" w:tplc="EC923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7537732"/>
    <w:multiLevelType w:val="hybridMultilevel"/>
    <w:tmpl w:val="96A6F5C8"/>
    <w:lvl w:ilvl="0" w:tplc="B4FE20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6" w15:restartNumberingAfterBreak="0">
    <w:nsid w:val="1C4E0CDA"/>
    <w:multiLevelType w:val="hybridMultilevel"/>
    <w:tmpl w:val="EDC687E0"/>
    <w:lvl w:ilvl="0" w:tplc="3550B052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0A63835"/>
    <w:multiLevelType w:val="hybridMultilevel"/>
    <w:tmpl w:val="648005B2"/>
    <w:lvl w:ilvl="0" w:tplc="A594D29C">
      <w:start w:val="1"/>
      <w:numFmt w:val="taiwaneseCountingThousand"/>
      <w:lvlText w:val="%1、"/>
      <w:lvlJc w:val="left"/>
      <w:pPr>
        <w:ind w:left="5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8" w15:restartNumberingAfterBreak="0">
    <w:nsid w:val="25DF0E22"/>
    <w:multiLevelType w:val="hybridMultilevel"/>
    <w:tmpl w:val="49EA023E"/>
    <w:lvl w:ilvl="0" w:tplc="4C5606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9" w15:restartNumberingAfterBreak="0">
    <w:nsid w:val="2C6D022B"/>
    <w:multiLevelType w:val="hybridMultilevel"/>
    <w:tmpl w:val="C360ABE4"/>
    <w:lvl w:ilvl="0" w:tplc="FF727CD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0" w15:restartNumberingAfterBreak="0">
    <w:nsid w:val="36231348"/>
    <w:multiLevelType w:val="hybridMultilevel"/>
    <w:tmpl w:val="61E64B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3D69EA"/>
    <w:multiLevelType w:val="hybridMultilevel"/>
    <w:tmpl w:val="9EACD1E2"/>
    <w:lvl w:ilvl="0" w:tplc="D7624240">
      <w:start w:val="1"/>
      <w:numFmt w:val="decimal"/>
      <w:lvlText w:val="(%1)"/>
      <w:lvlJc w:val="left"/>
      <w:pPr>
        <w:tabs>
          <w:tab w:val="num" w:pos="860"/>
        </w:tabs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9166EF"/>
    <w:multiLevelType w:val="hybridMultilevel"/>
    <w:tmpl w:val="FD229246"/>
    <w:lvl w:ilvl="0" w:tplc="50F4247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23" w15:restartNumberingAfterBreak="0">
    <w:nsid w:val="3E243375"/>
    <w:multiLevelType w:val="hybridMultilevel"/>
    <w:tmpl w:val="4C9C663C"/>
    <w:lvl w:ilvl="0" w:tplc="6FD6E41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EF91FBD"/>
    <w:multiLevelType w:val="hybridMultilevel"/>
    <w:tmpl w:val="D7FEE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F64F56"/>
    <w:multiLevelType w:val="hybridMultilevel"/>
    <w:tmpl w:val="BD3C21E0"/>
    <w:lvl w:ilvl="0" w:tplc="613CA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FA799F"/>
    <w:multiLevelType w:val="hybridMultilevel"/>
    <w:tmpl w:val="00BEB38E"/>
    <w:lvl w:ilvl="0" w:tplc="D65641BA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7" w15:restartNumberingAfterBreak="0">
    <w:nsid w:val="4CEA04AC"/>
    <w:multiLevelType w:val="hybridMultilevel"/>
    <w:tmpl w:val="6728D8CE"/>
    <w:lvl w:ilvl="0" w:tplc="6FD6E41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D7624240">
      <w:start w:val="1"/>
      <w:numFmt w:val="decimal"/>
      <w:lvlText w:val="(%2)"/>
      <w:lvlJc w:val="left"/>
      <w:pPr>
        <w:tabs>
          <w:tab w:val="num" w:pos="860"/>
        </w:tabs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DEE7039"/>
    <w:multiLevelType w:val="hybridMultilevel"/>
    <w:tmpl w:val="CB9C9636"/>
    <w:lvl w:ilvl="0" w:tplc="E95862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5628E0"/>
    <w:multiLevelType w:val="hybridMultilevel"/>
    <w:tmpl w:val="9CD873CE"/>
    <w:lvl w:ilvl="0" w:tplc="D7624240">
      <w:start w:val="1"/>
      <w:numFmt w:val="decimal"/>
      <w:lvlText w:val="(%1)"/>
      <w:lvlJc w:val="left"/>
      <w:pPr>
        <w:tabs>
          <w:tab w:val="num" w:pos="860"/>
        </w:tabs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0A75F80"/>
    <w:multiLevelType w:val="hybridMultilevel"/>
    <w:tmpl w:val="58EE22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28795C"/>
    <w:multiLevelType w:val="hybridMultilevel"/>
    <w:tmpl w:val="478C3CCA"/>
    <w:lvl w:ilvl="0" w:tplc="6FD6E41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8D462E68">
      <w:start w:val="1"/>
      <w:numFmt w:val="taiwaneseCountingThousand"/>
      <w:lvlText w:val="%2、"/>
      <w:lvlJc w:val="left"/>
      <w:pPr>
        <w:tabs>
          <w:tab w:val="num" w:pos="478"/>
        </w:tabs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B32FCA"/>
    <w:multiLevelType w:val="hybridMultilevel"/>
    <w:tmpl w:val="C9E4C19C"/>
    <w:lvl w:ilvl="0" w:tplc="D7624240">
      <w:start w:val="1"/>
      <w:numFmt w:val="decimal"/>
      <w:lvlText w:val="(%1)"/>
      <w:lvlJc w:val="left"/>
      <w:pPr>
        <w:tabs>
          <w:tab w:val="num" w:pos="860"/>
        </w:tabs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82B343B"/>
    <w:multiLevelType w:val="hybridMultilevel"/>
    <w:tmpl w:val="ABF2F0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47606D"/>
    <w:multiLevelType w:val="multilevel"/>
    <w:tmpl w:val="F91E9DAE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ascii="標楷體" w:eastAsia="標楷體" w:hint="eastAsia"/>
        <w:sz w:val="36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797" w:hanging="72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517" w:hanging="1071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58F3247D"/>
    <w:multiLevelType w:val="hybridMultilevel"/>
    <w:tmpl w:val="9CD873CE"/>
    <w:lvl w:ilvl="0" w:tplc="D7624240">
      <w:start w:val="1"/>
      <w:numFmt w:val="decimal"/>
      <w:lvlText w:val="(%1)"/>
      <w:lvlJc w:val="left"/>
      <w:pPr>
        <w:tabs>
          <w:tab w:val="num" w:pos="860"/>
        </w:tabs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956013C"/>
    <w:multiLevelType w:val="hybridMultilevel"/>
    <w:tmpl w:val="8952B0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504444"/>
    <w:multiLevelType w:val="hybridMultilevel"/>
    <w:tmpl w:val="AD9CA870"/>
    <w:lvl w:ilvl="0" w:tplc="4C5606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8" w15:restartNumberingAfterBreak="0">
    <w:nsid w:val="5C71140F"/>
    <w:multiLevelType w:val="hybridMultilevel"/>
    <w:tmpl w:val="3CB8D7FA"/>
    <w:lvl w:ilvl="0" w:tplc="42980F8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834841"/>
    <w:multiLevelType w:val="hybridMultilevel"/>
    <w:tmpl w:val="10E220E0"/>
    <w:lvl w:ilvl="0" w:tplc="D7624240">
      <w:start w:val="1"/>
      <w:numFmt w:val="decimal"/>
      <w:lvlText w:val="(%1)"/>
      <w:lvlJc w:val="left"/>
      <w:pPr>
        <w:tabs>
          <w:tab w:val="num" w:pos="860"/>
        </w:tabs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D671081"/>
    <w:multiLevelType w:val="hybridMultilevel"/>
    <w:tmpl w:val="C6AEAA22"/>
    <w:lvl w:ilvl="0" w:tplc="B8867A22">
      <w:start w:val="1"/>
      <w:numFmt w:val="taiwaneseCountingThousand"/>
      <w:suff w:val="noth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DD61853"/>
    <w:multiLevelType w:val="hybridMultilevel"/>
    <w:tmpl w:val="6492AE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07C2D45"/>
    <w:multiLevelType w:val="hybridMultilevel"/>
    <w:tmpl w:val="D6D2B3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1401C9C"/>
    <w:multiLevelType w:val="hybridMultilevel"/>
    <w:tmpl w:val="C9E4C19C"/>
    <w:lvl w:ilvl="0" w:tplc="D7624240">
      <w:start w:val="1"/>
      <w:numFmt w:val="decimal"/>
      <w:lvlText w:val="(%1)"/>
      <w:lvlJc w:val="left"/>
      <w:pPr>
        <w:tabs>
          <w:tab w:val="num" w:pos="860"/>
        </w:tabs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186233A"/>
    <w:multiLevelType w:val="hybridMultilevel"/>
    <w:tmpl w:val="9EACD1E2"/>
    <w:lvl w:ilvl="0" w:tplc="D7624240">
      <w:start w:val="1"/>
      <w:numFmt w:val="decimal"/>
      <w:lvlText w:val="(%1)"/>
      <w:lvlJc w:val="left"/>
      <w:pPr>
        <w:tabs>
          <w:tab w:val="num" w:pos="860"/>
        </w:tabs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51D485A"/>
    <w:multiLevelType w:val="hybridMultilevel"/>
    <w:tmpl w:val="53F06F8C"/>
    <w:lvl w:ilvl="0" w:tplc="F0A2121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6C56143"/>
    <w:multiLevelType w:val="hybridMultilevel"/>
    <w:tmpl w:val="698447E0"/>
    <w:lvl w:ilvl="0" w:tplc="2F24C0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7" w15:restartNumberingAfterBreak="0">
    <w:nsid w:val="67224EC5"/>
    <w:multiLevelType w:val="hybridMultilevel"/>
    <w:tmpl w:val="10E220E0"/>
    <w:lvl w:ilvl="0" w:tplc="D7624240">
      <w:start w:val="1"/>
      <w:numFmt w:val="decimal"/>
      <w:lvlText w:val="(%1)"/>
      <w:lvlJc w:val="left"/>
      <w:pPr>
        <w:tabs>
          <w:tab w:val="num" w:pos="860"/>
        </w:tabs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684E51B4"/>
    <w:multiLevelType w:val="hybridMultilevel"/>
    <w:tmpl w:val="A2D2EB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A0174C7"/>
    <w:multiLevelType w:val="hybridMultilevel"/>
    <w:tmpl w:val="4C9C663C"/>
    <w:lvl w:ilvl="0" w:tplc="6FD6E41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B1F651C"/>
    <w:multiLevelType w:val="hybridMultilevel"/>
    <w:tmpl w:val="33A6F3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E6F55CF"/>
    <w:multiLevelType w:val="hybridMultilevel"/>
    <w:tmpl w:val="ECE8051C"/>
    <w:lvl w:ilvl="0" w:tplc="681213C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07D35F2"/>
    <w:multiLevelType w:val="hybridMultilevel"/>
    <w:tmpl w:val="371CA23E"/>
    <w:lvl w:ilvl="0" w:tplc="6FD6E41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75190184"/>
    <w:multiLevelType w:val="hybridMultilevel"/>
    <w:tmpl w:val="DA14AD90"/>
    <w:lvl w:ilvl="0" w:tplc="5A108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53368D6"/>
    <w:multiLevelType w:val="hybridMultilevel"/>
    <w:tmpl w:val="B6661966"/>
    <w:lvl w:ilvl="0" w:tplc="35E85462">
      <w:start w:val="1"/>
      <w:numFmt w:val="taiwaneseCountingThousand"/>
      <w:suff w:val="noth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A555623"/>
    <w:multiLevelType w:val="hybridMultilevel"/>
    <w:tmpl w:val="3112EFB8"/>
    <w:lvl w:ilvl="0" w:tplc="5E4CE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B8F773A"/>
    <w:multiLevelType w:val="hybridMultilevel"/>
    <w:tmpl w:val="7FCE93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C3A0F1A"/>
    <w:multiLevelType w:val="hybridMultilevel"/>
    <w:tmpl w:val="6054EDF6"/>
    <w:lvl w:ilvl="0" w:tplc="E23C9A76">
      <w:start w:val="1"/>
      <w:numFmt w:val="taiwaneseCountingThousand"/>
      <w:suff w:val="noth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E2D54B1"/>
    <w:multiLevelType w:val="hybridMultilevel"/>
    <w:tmpl w:val="1CF2ECC4"/>
    <w:lvl w:ilvl="0" w:tplc="A704BF64">
      <w:start w:val="1"/>
      <w:numFmt w:val="taiwaneseCountingThousand"/>
      <w:suff w:val="noth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FCA3BE4"/>
    <w:multiLevelType w:val="hybridMultilevel"/>
    <w:tmpl w:val="83C6DFF0"/>
    <w:lvl w:ilvl="0" w:tplc="8EE21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3133811">
    <w:abstractNumId w:val="34"/>
  </w:num>
  <w:num w:numId="2" w16cid:durableId="497574917">
    <w:abstractNumId w:val="7"/>
  </w:num>
  <w:num w:numId="3" w16cid:durableId="1926455439">
    <w:abstractNumId w:val="27"/>
  </w:num>
  <w:num w:numId="4" w16cid:durableId="1731877305">
    <w:abstractNumId w:val="2"/>
  </w:num>
  <w:num w:numId="5" w16cid:durableId="1066730132">
    <w:abstractNumId w:val="49"/>
  </w:num>
  <w:num w:numId="6" w16cid:durableId="34163703">
    <w:abstractNumId w:val="10"/>
  </w:num>
  <w:num w:numId="7" w16cid:durableId="1499804744">
    <w:abstractNumId w:val="9"/>
  </w:num>
  <w:num w:numId="8" w16cid:durableId="1248803195">
    <w:abstractNumId w:val="11"/>
  </w:num>
  <w:num w:numId="9" w16cid:durableId="2008482027">
    <w:abstractNumId w:val="44"/>
  </w:num>
  <w:num w:numId="10" w16cid:durableId="1443500767">
    <w:abstractNumId w:val="35"/>
  </w:num>
  <w:num w:numId="11" w16cid:durableId="1985306769">
    <w:abstractNumId w:val="31"/>
  </w:num>
  <w:num w:numId="12" w16cid:durableId="1957522921">
    <w:abstractNumId w:val="39"/>
  </w:num>
  <w:num w:numId="13" w16cid:durableId="969867280">
    <w:abstractNumId w:val="32"/>
  </w:num>
  <w:num w:numId="14" w16cid:durableId="16583215">
    <w:abstractNumId w:val="16"/>
  </w:num>
  <w:num w:numId="15" w16cid:durableId="2117553423">
    <w:abstractNumId w:val="23"/>
  </w:num>
  <w:num w:numId="16" w16cid:durableId="2030326494">
    <w:abstractNumId w:val="52"/>
  </w:num>
  <w:num w:numId="17" w16cid:durableId="1803038947">
    <w:abstractNumId w:val="21"/>
  </w:num>
  <w:num w:numId="18" w16cid:durableId="1321812267">
    <w:abstractNumId w:val="29"/>
  </w:num>
  <w:num w:numId="19" w16cid:durableId="232928940">
    <w:abstractNumId w:val="13"/>
  </w:num>
  <w:num w:numId="20" w16cid:durableId="1277562120">
    <w:abstractNumId w:val="47"/>
  </w:num>
  <w:num w:numId="21" w16cid:durableId="1780761805">
    <w:abstractNumId w:val="43"/>
  </w:num>
  <w:num w:numId="22" w16cid:durableId="611476979">
    <w:abstractNumId w:val="41"/>
  </w:num>
  <w:num w:numId="23" w16cid:durableId="1183520729">
    <w:abstractNumId w:val="5"/>
  </w:num>
  <w:num w:numId="24" w16cid:durableId="518399495">
    <w:abstractNumId w:val="51"/>
  </w:num>
  <w:num w:numId="25" w16cid:durableId="197476575">
    <w:abstractNumId w:val="6"/>
  </w:num>
  <w:num w:numId="26" w16cid:durableId="601377773">
    <w:abstractNumId w:val="30"/>
  </w:num>
  <w:num w:numId="27" w16cid:durableId="1665009985">
    <w:abstractNumId w:val="50"/>
  </w:num>
  <w:num w:numId="28" w16cid:durableId="16397948">
    <w:abstractNumId w:val="38"/>
  </w:num>
  <w:num w:numId="29" w16cid:durableId="962224614">
    <w:abstractNumId w:val="48"/>
  </w:num>
  <w:num w:numId="30" w16cid:durableId="281352810">
    <w:abstractNumId w:val="24"/>
  </w:num>
  <w:num w:numId="31" w16cid:durableId="724376182">
    <w:abstractNumId w:val="46"/>
  </w:num>
  <w:num w:numId="32" w16cid:durableId="894121211">
    <w:abstractNumId w:val="26"/>
  </w:num>
  <w:num w:numId="33" w16cid:durableId="1675494840">
    <w:abstractNumId w:val="19"/>
  </w:num>
  <w:num w:numId="34" w16cid:durableId="1744838976">
    <w:abstractNumId w:val="28"/>
  </w:num>
  <w:num w:numId="35" w16cid:durableId="1465200404">
    <w:abstractNumId w:val="53"/>
  </w:num>
  <w:num w:numId="36" w16cid:durableId="597912312">
    <w:abstractNumId w:val="59"/>
  </w:num>
  <w:num w:numId="37" w16cid:durableId="595481220">
    <w:abstractNumId w:val="15"/>
  </w:num>
  <w:num w:numId="38" w16cid:durableId="908417143">
    <w:abstractNumId w:val="37"/>
  </w:num>
  <w:num w:numId="39" w16cid:durableId="667169613">
    <w:abstractNumId w:val="18"/>
  </w:num>
  <w:num w:numId="40" w16cid:durableId="454521340">
    <w:abstractNumId w:val="14"/>
  </w:num>
  <w:num w:numId="41" w16cid:durableId="2052223621">
    <w:abstractNumId w:val="25"/>
  </w:num>
  <w:num w:numId="42" w16cid:durableId="1973902016">
    <w:abstractNumId w:val="1"/>
  </w:num>
  <w:num w:numId="43" w16cid:durableId="250549791">
    <w:abstractNumId w:val="55"/>
  </w:num>
  <w:num w:numId="44" w16cid:durableId="1075972631">
    <w:abstractNumId w:val="45"/>
  </w:num>
  <w:num w:numId="45" w16cid:durableId="2009013682">
    <w:abstractNumId w:val="8"/>
  </w:num>
  <w:num w:numId="46" w16cid:durableId="2107188757">
    <w:abstractNumId w:val="22"/>
  </w:num>
  <w:num w:numId="47" w16cid:durableId="1641840437">
    <w:abstractNumId w:val="42"/>
  </w:num>
  <w:num w:numId="48" w16cid:durableId="1045373728">
    <w:abstractNumId w:val="36"/>
  </w:num>
  <w:num w:numId="49" w16cid:durableId="1822191254">
    <w:abstractNumId w:val="20"/>
  </w:num>
  <w:num w:numId="50" w16cid:durableId="1880430344">
    <w:abstractNumId w:val="33"/>
  </w:num>
  <w:num w:numId="51" w16cid:durableId="348485424">
    <w:abstractNumId w:val="56"/>
  </w:num>
  <w:num w:numId="52" w16cid:durableId="468406052">
    <w:abstractNumId w:val="17"/>
  </w:num>
  <w:num w:numId="53" w16cid:durableId="1801532373">
    <w:abstractNumId w:val="12"/>
  </w:num>
  <w:num w:numId="54" w16cid:durableId="871042011">
    <w:abstractNumId w:val="57"/>
  </w:num>
  <w:num w:numId="55" w16cid:durableId="986980778">
    <w:abstractNumId w:val="54"/>
  </w:num>
  <w:num w:numId="56" w16cid:durableId="1998262749">
    <w:abstractNumId w:val="40"/>
  </w:num>
  <w:num w:numId="57" w16cid:durableId="1956327067">
    <w:abstractNumId w:val="58"/>
  </w:num>
  <w:num w:numId="58" w16cid:durableId="2026208171">
    <w:abstractNumId w:val="3"/>
  </w:num>
  <w:num w:numId="59" w16cid:durableId="312563021">
    <w:abstractNumId w:val="4"/>
  </w:num>
  <w:num w:numId="60" w16cid:durableId="36367849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8F"/>
    <w:rsid w:val="00001C32"/>
    <w:rsid w:val="00002A6B"/>
    <w:rsid w:val="0000580B"/>
    <w:rsid w:val="00005E85"/>
    <w:rsid w:val="0000641E"/>
    <w:rsid w:val="00011C57"/>
    <w:rsid w:val="0001241F"/>
    <w:rsid w:val="00012637"/>
    <w:rsid w:val="00013E47"/>
    <w:rsid w:val="0001416A"/>
    <w:rsid w:val="0001582F"/>
    <w:rsid w:val="00015EC9"/>
    <w:rsid w:val="0001665E"/>
    <w:rsid w:val="00016C72"/>
    <w:rsid w:val="00020E01"/>
    <w:rsid w:val="00020E54"/>
    <w:rsid w:val="00021A30"/>
    <w:rsid w:val="0002256D"/>
    <w:rsid w:val="00025B65"/>
    <w:rsid w:val="00026951"/>
    <w:rsid w:val="00026A5E"/>
    <w:rsid w:val="00027A32"/>
    <w:rsid w:val="0003002A"/>
    <w:rsid w:val="000300D9"/>
    <w:rsid w:val="00030751"/>
    <w:rsid w:val="00031318"/>
    <w:rsid w:val="00033765"/>
    <w:rsid w:val="00033FA3"/>
    <w:rsid w:val="000342BC"/>
    <w:rsid w:val="0003487D"/>
    <w:rsid w:val="00034C03"/>
    <w:rsid w:val="00037E13"/>
    <w:rsid w:val="00037F72"/>
    <w:rsid w:val="00043292"/>
    <w:rsid w:val="00044320"/>
    <w:rsid w:val="000443C3"/>
    <w:rsid w:val="00045379"/>
    <w:rsid w:val="00047B43"/>
    <w:rsid w:val="00050F05"/>
    <w:rsid w:val="00053D21"/>
    <w:rsid w:val="000543F4"/>
    <w:rsid w:val="00054B6A"/>
    <w:rsid w:val="000556C6"/>
    <w:rsid w:val="00055804"/>
    <w:rsid w:val="0005674F"/>
    <w:rsid w:val="000567D3"/>
    <w:rsid w:val="00061712"/>
    <w:rsid w:val="00061990"/>
    <w:rsid w:val="00062BF0"/>
    <w:rsid w:val="00062E60"/>
    <w:rsid w:val="000635F8"/>
    <w:rsid w:val="00065ABD"/>
    <w:rsid w:val="00066527"/>
    <w:rsid w:val="00067630"/>
    <w:rsid w:val="000678DA"/>
    <w:rsid w:val="00070689"/>
    <w:rsid w:val="00070BBD"/>
    <w:rsid w:val="00072E19"/>
    <w:rsid w:val="00073E9A"/>
    <w:rsid w:val="000753E6"/>
    <w:rsid w:val="0008027C"/>
    <w:rsid w:val="000803E9"/>
    <w:rsid w:val="00080A27"/>
    <w:rsid w:val="00081A6E"/>
    <w:rsid w:val="00081DAC"/>
    <w:rsid w:val="00082432"/>
    <w:rsid w:val="00082664"/>
    <w:rsid w:val="00083816"/>
    <w:rsid w:val="000838A6"/>
    <w:rsid w:val="00085A1E"/>
    <w:rsid w:val="00087ED0"/>
    <w:rsid w:val="00087F81"/>
    <w:rsid w:val="00090A9B"/>
    <w:rsid w:val="00090B92"/>
    <w:rsid w:val="00094927"/>
    <w:rsid w:val="00096B4E"/>
    <w:rsid w:val="000A206A"/>
    <w:rsid w:val="000A2B4F"/>
    <w:rsid w:val="000A48AA"/>
    <w:rsid w:val="000A53E5"/>
    <w:rsid w:val="000A6198"/>
    <w:rsid w:val="000A7568"/>
    <w:rsid w:val="000A76BE"/>
    <w:rsid w:val="000B2726"/>
    <w:rsid w:val="000B3078"/>
    <w:rsid w:val="000B4254"/>
    <w:rsid w:val="000B4D6B"/>
    <w:rsid w:val="000B5594"/>
    <w:rsid w:val="000B6063"/>
    <w:rsid w:val="000B71DD"/>
    <w:rsid w:val="000B74FB"/>
    <w:rsid w:val="000B78BD"/>
    <w:rsid w:val="000C02F3"/>
    <w:rsid w:val="000C0CE6"/>
    <w:rsid w:val="000D018B"/>
    <w:rsid w:val="000D2B33"/>
    <w:rsid w:val="000D3AA3"/>
    <w:rsid w:val="000D6235"/>
    <w:rsid w:val="000D6A13"/>
    <w:rsid w:val="000D7E08"/>
    <w:rsid w:val="000E01AA"/>
    <w:rsid w:val="000E0E08"/>
    <w:rsid w:val="000E176E"/>
    <w:rsid w:val="000E29EB"/>
    <w:rsid w:val="000E379B"/>
    <w:rsid w:val="000E56B0"/>
    <w:rsid w:val="000E7CC6"/>
    <w:rsid w:val="000F1164"/>
    <w:rsid w:val="000F36FD"/>
    <w:rsid w:val="000F4056"/>
    <w:rsid w:val="000F534C"/>
    <w:rsid w:val="000F5865"/>
    <w:rsid w:val="000F5D4D"/>
    <w:rsid w:val="000F71D8"/>
    <w:rsid w:val="000F725F"/>
    <w:rsid w:val="00100B68"/>
    <w:rsid w:val="00101487"/>
    <w:rsid w:val="00102AD4"/>
    <w:rsid w:val="001031CF"/>
    <w:rsid w:val="001033C8"/>
    <w:rsid w:val="00104976"/>
    <w:rsid w:val="00104EE5"/>
    <w:rsid w:val="00105D66"/>
    <w:rsid w:val="00105EA3"/>
    <w:rsid w:val="00106629"/>
    <w:rsid w:val="00107829"/>
    <w:rsid w:val="00110E29"/>
    <w:rsid w:val="00111FD3"/>
    <w:rsid w:val="00112EF0"/>
    <w:rsid w:val="00113082"/>
    <w:rsid w:val="001132FB"/>
    <w:rsid w:val="001139DA"/>
    <w:rsid w:val="00115116"/>
    <w:rsid w:val="001156C3"/>
    <w:rsid w:val="00116213"/>
    <w:rsid w:val="001169A5"/>
    <w:rsid w:val="00116B60"/>
    <w:rsid w:val="00117F8B"/>
    <w:rsid w:val="00123AA8"/>
    <w:rsid w:val="001252D9"/>
    <w:rsid w:val="00125F49"/>
    <w:rsid w:val="001310E0"/>
    <w:rsid w:val="00131D37"/>
    <w:rsid w:val="0013283D"/>
    <w:rsid w:val="00134FD4"/>
    <w:rsid w:val="0013575C"/>
    <w:rsid w:val="00135840"/>
    <w:rsid w:val="00135C7D"/>
    <w:rsid w:val="00137814"/>
    <w:rsid w:val="00140E2D"/>
    <w:rsid w:val="001443F9"/>
    <w:rsid w:val="00145243"/>
    <w:rsid w:val="00145CB6"/>
    <w:rsid w:val="00146B3E"/>
    <w:rsid w:val="00150D10"/>
    <w:rsid w:val="0015114C"/>
    <w:rsid w:val="00153075"/>
    <w:rsid w:val="00153CD4"/>
    <w:rsid w:val="00153DC7"/>
    <w:rsid w:val="00154C71"/>
    <w:rsid w:val="00155C37"/>
    <w:rsid w:val="00155C5E"/>
    <w:rsid w:val="00156D02"/>
    <w:rsid w:val="00157066"/>
    <w:rsid w:val="00160B52"/>
    <w:rsid w:val="001632F7"/>
    <w:rsid w:val="00164F57"/>
    <w:rsid w:val="001654DB"/>
    <w:rsid w:val="00166AED"/>
    <w:rsid w:val="00167267"/>
    <w:rsid w:val="00167A65"/>
    <w:rsid w:val="0017077B"/>
    <w:rsid w:val="00171746"/>
    <w:rsid w:val="00173501"/>
    <w:rsid w:val="00173795"/>
    <w:rsid w:val="00173C1C"/>
    <w:rsid w:val="001755FF"/>
    <w:rsid w:val="00175E31"/>
    <w:rsid w:val="001810D1"/>
    <w:rsid w:val="001812E8"/>
    <w:rsid w:val="00181FD6"/>
    <w:rsid w:val="00182B55"/>
    <w:rsid w:val="00185444"/>
    <w:rsid w:val="001855B0"/>
    <w:rsid w:val="001866FE"/>
    <w:rsid w:val="00186F93"/>
    <w:rsid w:val="00187698"/>
    <w:rsid w:val="00190658"/>
    <w:rsid w:val="0019172A"/>
    <w:rsid w:val="00191FD8"/>
    <w:rsid w:val="001977A2"/>
    <w:rsid w:val="00197FAE"/>
    <w:rsid w:val="001A0F06"/>
    <w:rsid w:val="001A1017"/>
    <w:rsid w:val="001A2433"/>
    <w:rsid w:val="001A2878"/>
    <w:rsid w:val="001A2F85"/>
    <w:rsid w:val="001A4AA5"/>
    <w:rsid w:val="001A6DEA"/>
    <w:rsid w:val="001B0262"/>
    <w:rsid w:val="001B0A1A"/>
    <w:rsid w:val="001B2D92"/>
    <w:rsid w:val="001B46F1"/>
    <w:rsid w:val="001B6EAA"/>
    <w:rsid w:val="001C00B7"/>
    <w:rsid w:val="001C2AFF"/>
    <w:rsid w:val="001C3391"/>
    <w:rsid w:val="001C4183"/>
    <w:rsid w:val="001C4E14"/>
    <w:rsid w:val="001C5429"/>
    <w:rsid w:val="001C56D9"/>
    <w:rsid w:val="001D04E8"/>
    <w:rsid w:val="001D135F"/>
    <w:rsid w:val="001D1CC0"/>
    <w:rsid w:val="001D2AD2"/>
    <w:rsid w:val="001D2DF3"/>
    <w:rsid w:val="001D416F"/>
    <w:rsid w:val="001D44A2"/>
    <w:rsid w:val="001E0F54"/>
    <w:rsid w:val="001E0F65"/>
    <w:rsid w:val="001E19A5"/>
    <w:rsid w:val="001E19B7"/>
    <w:rsid w:val="001E210C"/>
    <w:rsid w:val="001E36C5"/>
    <w:rsid w:val="001E39F4"/>
    <w:rsid w:val="001E5D1D"/>
    <w:rsid w:val="001E745D"/>
    <w:rsid w:val="001F1913"/>
    <w:rsid w:val="001F2876"/>
    <w:rsid w:val="001F2ED1"/>
    <w:rsid w:val="001F3A1E"/>
    <w:rsid w:val="001F4EC2"/>
    <w:rsid w:val="001F70FB"/>
    <w:rsid w:val="001F7499"/>
    <w:rsid w:val="001F7ABF"/>
    <w:rsid w:val="00200D00"/>
    <w:rsid w:val="00201318"/>
    <w:rsid w:val="0020177E"/>
    <w:rsid w:val="00202626"/>
    <w:rsid w:val="002045D6"/>
    <w:rsid w:val="00204D8A"/>
    <w:rsid w:val="00206119"/>
    <w:rsid w:val="00207A88"/>
    <w:rsid w:val="002103DE"/>
    <w:rsid w:val="00211C79"/>
    <w:rsid w:val="00214B3B"/>
    <w:rsid w:val="00216078"/>
    <w:rsid w:val="002175B7"/>
    <w:rsid w:val="00217906"/>
    <w:rsid w:val="00221466"/>
    <w:rsid w:val="00223F5A"/>
    <w:rsid w:val="002242CA"/>
    <w:rsid w:val="00224CAB"/>
    <w:rsid w:val="00224F97"/>
    <w:rsid w:val="00225393"/>
    <w:rsid w:val="0022562D"/>
    <w:rsid w:val="00225CD0"/>
    <w:rsid w:val="00230C26"/>
    <w:rsid w:val="002315FB"/>
    <w:rsid w:val="002349FA"/>
    <w:rsid w:val="00235FAE"/>
    <w:rsid w:val="00236E68"/>
    <w:rsid w:val="002371F7"/>
    <w:rsid w:val="002401B9"/>
    <w:rsid w:val="00241C74"/>
    <w:rsid w:val="002426A4"/>
    <w:rsid w:val="00242BFD"/>
    <w:rsid w:val="00246BB9"/>
    <w:rsid w:val="002503FA"/>
    <w:rsid w:val="00250E52"/>
    <w:rsid w:val="00251856"/>
    <w:rsid w:val="002518C7"/>
    <w:rsid w:val="00252ABE"/>
    <w:rsid w:val="00252D32"/>
    <w:rsid w:val="0025395A"/>
    <w:rsid w:val="00256644"/>
    <w:rsid w:val="002575CE"/>
    <w:rsid w:val="002604E1"/>
    <w:rsid w:val="0026070A"/>
    <w:rsid w:val="0026358F"/>
    <w:rsid w:val="00264041"/>
    <w:rsid w:val="002647D4"/>
    <w:rsid w:val="002652F8"/>
    <w:rsid w:val="00265A77"/>
    <w:rsid w:val="00267D08"/>
    <w:rsid w:val="00267E6E"/>
    <w:rsid w:val="00271236"/>
    <w:rsid w:val="00271AE2"/>
    <w:rsid w:val="002739EC"/>
    <w:rsid w:val="00273F1B"/>
    <w:rsid w:val="002743F1"/>
    <w:rsid w:val="00275203"/>
    <w:rsid w:val="002760DA"/>
    <w:rsid w:val="002772A9"/>
    <w:rsid w:val="00280A62"/>
    <w:rsid w:val="002816CB"/>
    <w:rsid w:val="00282137"/>
    <w:rsid w:val="0028385A"/>
    <w:rsid w:val="00284A95"/>
    <w:rsid w:val="00285BEE"/>
    <w:rsid w:val="00285FBE"/>
    <w:rsid w:val="00286A93"/>
    <w:rsid w:val="00286DC9"/>
    <w:rsid w:val="002873E7"/>
    <w:rsid w:val="002918DF"/>
    <w:rsid w:val="00291CF8"/>
    <w:rsid w:val="0029254F"/>
    <w:rsid w:val="002932A9"/>
    <w:rsid w:val="002937B8"/>
    <w:rsid w:val="00294A78"/>
    <w:rsid w:val="002950A4"/>
    <w:rsid w:val="00295B4B"/>
    <w:rsid w:val="00295D8B"/>
    <w:rsid w:val="0029606A"/>
    <w:rsid w:val="002967A8"/>
    <w:rsid w:val="002975E0"/>
    <w:rsid w:val="00297689"/>
    <w:rsid w:val="002A15A2"/>
    <w:rsid w:val="002A1646"/>
    <w:rsid w:val="002A2C43"/>
    <w:rsid w:val="002A3381"/>
    <w:rsid w:val="002A3707"/>
    <w:rsid w:val="002B04DB"/>
    <w:rsid w:val="002B0FD2"/>
    <w:rsid w:val="002B11D1"/>
    <w:rsid w:val="002B2506"/>
    <w:rsid w:val="002B2AE6"/>
    <w:rsid w:val="002B35F6"/>
    <w:rsid w:val="002B3FB9"/>
    <w:rsid w:val="002B519F"/>
    <w:rsid w:val="002B5486"/>
    <w:rsid w:val="002B64C9"/>
    <w:rsid w:val="002B650A"/>
    <w:rsid w:val="002C051B"/>
    <w:rsid w:val="002C06F3"/>
    <w:rsid w:val="002C22FE"/>
    <w:rsid w:val="002C2C0B"/>
    <w:rsid w:val="002C3D8E"/>
    <w:rsid w:val="002C4BF1"/>
    <w:rsid w:val="002C5FF6"/>
    <w:rsid w:val="002C62B2"/>
    <w:rsid w:val="002C6B06"/>
    <w:rsid w:val="002D0D62"/>
    <w:rsid w:val="002D1556"/>
    <w:rsid w:val="002D16A3"/>
    <w:rsid w:val="002D2DBC"/>
    <w:rsid w:val="002D2E07"/>
    <w:rsid w:val="002D4192"/>
    <w:rsid w:val="002D4576"/>
    <w:rsid w:val="002D56F3"/>
    <w:rsid w:val="002D65E8"/>
    <w:rsid w:val="002D6A19"/>
    <w:rsid w:val="002E090E"/>
    <w:rsid w:val="002E1825"/>
    <w:rsid w:val="002E18BC"/>
    <w:rsid w:val="002E270D"/>
    <w:rsid w:val="002E3CD7"/>
    <w:rsid w:val="002E4A77"/>
    <w:rsid w:val="002E5A67"/>
    <w:rsid w:val="002E6233"/>
    <w:rsid w:val="002E662C"/>
    <w:rsid w:val="002F00D4"/>
    <w:rsid w:val="002F2490"/>
    <w:rsid w:val="002F2C4D"/>
    <w:rsid w:val="002F3D51"/>
    <w:rsid w:val="002F3EB1"/>
    <w:rsid w:val="002F43C3"/>
    <w:rsid w:val="002F6210"/>
    <w:rsid w:val="002F6C96"/>
    <w:rsid w:val="0030044C"/>
    <w:rsid w:val="0030126F"/>
    <w:rsid w:val="00303A72"/>
    <w:rsid w:val="00304057"/>
    <w:rsid w:val="0030457E"/>
    <w:rsid w:val="0030589B"/>
    <w:rsid w:val="003060FF"/>
    <w:rsid w:val="003061A6"/>
    <w:rsid w:val="003108CA"/>
    <w:rsid w:val="00310B0D"/>
    <w:rsid w:val="003118FC"/>
    <w:rsid w:val="0031491C"/>
    <w:rsid w:val="003159CD"/>
    <w:rsid w:val="003174DF"/>
    <w:rsid w:val="00317D7D"/>
    <w:rsid w:val="003205FA"/>
    <w:rsid w:val="003220FD"/>
    <w:rsid w:val="00322986"/>
    <w:rsid w:val="003235D8"/>
    <w:rsid w:val="00323E83"/>
    <w:rsid w:val="00325917"/>
    <w:rsid w:val="00325C49"/>
    <w:rsid w:val="00326820"/>
    <w:rsid w:val="00327E0E"/>
    <w:rsid w:val="00327ECB"/>
    <w:rsid w:val="00331513"/>
    <w:rsid w:val="003318B8"/>
    <w:rsid w:val="0033335F"/>
    <w:rsid w:val="00333848"/>
    <w:rsid w:val="00334142"/>
    <w:rsid w:val="003342CA"/>
    <w:rsid w:val="00335517"/>
    <w:rsid w:val="00335AEF"/>
    <w:rsid w:val="003366B9"/>
    <w:rsid w:val="003374E1"/>
    <w:rsid w:val="00337DCB"/>
    <w:rsid w:val="003401F0"/>
    <w:rsid w:val="00341E76"/>
    <w:rsid w:val="00342108"/>
    <w:rsid w:val="00342AFD"/>
    <w:rsid w:val="00342E9A"/>
    <w:rsid w:val="00343341"/>
    <w:rsid w:val="00343344"/>
    <w:rsid w:val="00343C23"/>
    <w:rsid w:val="003447B5"/>
    <w:rsid w:val="003449D2"/>
    <w:rsid w:val="00345CBD"/>
    <w:rsid w:val="00346613"/>
    <w:rsid w:val="0034722F"/>
    <w:rsid w:val="00347DA8"/>
    <w:rsid w:val="00347F8C"/>
    <w:rsid w:val="003511D8"/>
    <w:rsid w:val="0035319A"/>
    <w:rsid w:val="003550C0"/>
    <w:rsid w:val="00355EB8"/>
    <w:rsid w:val="00355FC6"/>
    <w:rsid w:val="00360340"/>
    <w:rsid w:val="003611CF"/>
    <w:rsid w:val="00361AF0"/>
    <w:rsid w:val="00361B44"/>
    <w:rsid w:val="00362501"/>
    <w:rsid w:val="0036274E"/>
    <w:rsid w:val="00365858"/>
    <w:rsid w:val="0036696D"/>
    <w:rsid w:val="003673A7"/>
    <w:rsid w:val="00367B9B"/>
    <w:rsid w:val="00371F6B"/>
    <w:rsid w:val="00372142"/>
    <w:rsid w:val="0038166B"/>
    <w:rsid w:val="003816C9"/>
    <w:rsid w:val="0038189F"/>
    <w:rsid w:val="00381A61"/>
    <w:rsid w:val="00381E74"/>
    <w:rsid w:val="00384373"/>
    <w:rsid w:val="00385A55"/>
    <w:rsid w:val="0039252A"/>
    <w:rsid w:val="0039295E"/>
    <w:rsid w:val="00392C4D"/>
    <w:rsid w:val="003936FF"/>
    <w:rsid w:val="00393CEC"/>
    <w:rsid w:val="00396ADD"/>
    <w:rsid w:val="00397048"/>
    <w:rsid w:val="003A06BE"/>
    <w:rsid w:val="003A108F"/>
    <w:rsid w:val="003A259C"/>
    <w:rsid w:val="003A31B9"/>
    <w:rsid w:val="003A37D8"/>
    <w:rsid w:val="003A5D7D"/>
    <w:rsid w:val="003A75CC"/>
    <w:rsid w:val="003A7AB5"/>
    <w:rsid w:val="003B2826"/>
    <w:rsid w:val="003B3364"/>
    <w:rsid w:val="003B3CCA"/>
    <w:rsid w:val="003B4A08"/>
    <w:rsid w:val="003B5F70"/>
    <w:rsid w:val="003B6025"/>
    <w:rsid w:val="003B6A27"/>
    <w:rsid w:val="003B6CA6"/>
    <w:rsid w:val="003B7D71"/>
    <w:rsid w:val="003C045E"/>
    <w:rsid w:val="003C09B8"/>
    <w:rsid w:val="003C179E"/>
    <w:rsid w:val="003C56F9"/>
    <w:rsid w:val="003C5CF2"/>
    <w:rsid w:val="003C5D2C"/>
    <w:rsid w:val="003C5F6A"/>
    <w:rsid w:val="003C6419"/>
    <w:rsid w:val="003C661E"/>
    <w:rsid w:val="003C7C95"/>
    <w:rsid w:val="003D0E98"/>
    <w:rsid w:val="003D212A"/>
    <w:rsid w:val="003D2304"/>
    <w:rsid w:val="003D2486"/>
    <w:rsid w:val="003D262B"/>
    <w:rsid w:val="003D2E33"/>
    <w:rsid w:val="003D47D3"/>
    <w:rsid w:val="003D5428"/>
    <w:rsid w:val="003D57EE"/>
    <w:rsid w:val="003E210A"/>
    <w:rsid w:val="003E3A9E"/>
    <w:rsid w:val="003E3C75"/>
    <w:rsid w:val="003E4C0C"/>
    <w:rsid w:val="003E607C"/>
    <w:rsid w:val="003E6E6E"/>
    <w:rsid w:val="003E7F1E"/>
    <w:rsid w:val="003F0C18"/>
    <w:rsid w:val="003F1636"/>
    <w:rsid w:val="003F2287"/>
    <w:rsid w:val="003F3397"/>
    <w:rsid w:val="003F3470"/>
    <w:rsid w:val="003F52A7"/>
    <w:rsid w:val="003F54A5"/>
    <w:rsid w:val="003F6B03"/>
    <w:rsid w:val="003F71DA"/>
    <w:rsid w:val="00400C63"/>
    <w:rsid w:val="00401249"/>
    <w:rsid w:val="004019B7"/>
    <w:rsid w:val="00403360"/>
    <w:rsid w:val="004033F9"/>
    <w:rsid w:val="004054EF"/>
    <w:rsid w:val="004056AF"/>
    <w:rsid w:val="00407A0D"/>
    <w:rsid w:val="00407E6A"/>
    <w:rsid w:val="004121AF"/>
    <w:rsid w:val="004130DF"/>
    <w:rsid w:val="004132C2"/>
    <w:rsid w:val="00414CBE"/>
    <w:rsid w:val="00414D00"/>
    <w:rsid w:val="004158A4"/>
    <w:rsid w:val="00416277"/>
    <w:rsid w:val="00416BD8"/>
    <w:rsid w:val="00417478"/>
    <w:rsid w:val="0042009E"/>
    <w:rsid w:val="004201BC"/>
    <w:rsid w:val="00420CB6"/>
    <w:rsid w:val="00420D06"/>
    <w:rsid w:val="00421199"/>
    <w:rsid w:val="00421E87"/>
    <w:rsid w:val="00424351"/>
    <w:rsid w:val="004252ED"/>
    <w:rsid w:val="0042533C"/>
    <w:rsid w:val="00426013"/>
    <w:rsid w:val="00427311"/>
    <w:rsid w:val="00427386"/>
    <w:rsid w:val="00427B85"/>
    <w:rsid w:val="00437E6F"/>
    <w:rsid w:val="00441F0D"/>
    <w:rsid w:val="00442995"/>
    <w:rsid w:val="00444502"/>
    <w:rsid w:val="00444AE3"/>
    <w:rsid w:val="00445E41"/>
    <w:rsid w:val="00446368"/>
    <w:rsid w:val="00447855"/>
    <w:rsid w:val="00450A39"/>
    <w:rsid w:val="00451562"/>
    <w:rsid w:val="004542AF"/>
    <w:rsid w:val="004547DC"/>
    <w:rsid w:val="00455FE4"/>
    <w:rsid w:val="0045607A"/>
    <w:rsid w:val="004560D0"/>
    <w:rsid w:val="00456A90"/>
    <w:rsid w:val="00456CA4"/>
    <w:rsid w:val="00457E81"/>
    <w:rsid w:val="00461CD8"/>
    <w:rsid w:val="00467B85"/>
    <w:rsid w:val="00471962"/>
    <w:rsid w:val="00473C8C"/>
    <w:rsid w:val="004745CF"/>
    <w:rsid w:val="004758B0"/>
    <w:rsid w:val="004761A7"/>
    <w:rsid w:val="004773EC"/>
    <w:rsid w:val="00481841"/>
    <w:rsid w:val="00482AE2"/>
    <w:rsid w:val="004836DA"/>
    <w:rsid w:val="00484A1A"/>
    <w:rsid w:val="00484A6D"/>
    <w:rsid w:val="00486F63"/>
    <w:rsid w:val="0048775D"/>
    <w:rsid w:val="004913EC"/>
    <w:rsid w:val="004914E4"/>
    <w:rsid w:val="00491BAC"/>
    <w:rsid w:val="00492CB0"/>
    <w:rsid w:val="004950B8"/>
    <w:rsid w:val="00495AFB"/>
    <w:rsid w:val="004A32E2"/>
    <w:rsid w:val="004A39BF"/>
    <w:rsid w:val="004A4381"/>
    <w:rsid w:val="004A5AB4"/>
    <w:rsid w:val="004A5FA6"/>
    <w:rsid w:val="004B3407"/>
    <w:rsid w:val="004B34C0"/>
    <w:rsid w:val="004B3914"/>
    <w:rsid w:val="004B5276"/>
    <w:rsid w:val="004B6124"/>
    <w:rsid w:val="004B7E4A"/>
    <w:rsid w:val="004C10B7"/>
    <w:rsid w:val="004C1382"/>
    <w:rsid w:val="004C175D"/>
    <w:rsid w:val="004C446C"/>
    <w:rsid w:val="004C57D0"/>
    <w:rsid w:val="004C6A1A"/>
    <w:rsid w:val="004C7A50"/>
    <w:rsid w:val="004D3462"/>
    <w:rsid w:val="004D4077"/>
    <w:rsid w:val="004D4112"/>
    <w:rsid w:val="004D4FA7"/>
    <w:rsid w:val="004D4FE6"/>
    <w:rsid w:val="004D7960"/>
    <w:rsid w:val="004E43CA"/>
    <w:rsid w:val="004E5FE9"/>
    <w:rsid w:val="004E6655"/>
    <w:rsid w:val="004E7F83"/>
    <w:rsid w:val="004F0298"/>
    <w:rsid w:val="004F0CA7"/>
    <w:rsid w:val="004F3124"/>
    <w:rsid w:val="004F33F6"/>
    <w:rsid w:val="004F3B94"/>
    <w:rsid w:val="004F598A"/>
    <w:rsid w:val="004F7373"/>
    <w:rsid w:val="004F79A5"/>
    <w:rsid w:val="0050113C"/>
    <w:rsid w:val="005036E0"/>
    <w:rsid w:val="00504300"/>
    <w:rsid w:val="005044A4"/>
    <w:rsid w:val="00505B7E"/>
    <w:rsid w:val="00505CF8"/>
    <w:rsid w:val="00506565"/>
    <w:rsid w:val="00507B29"/>
    <w:rsid w:val="00510778"/>
    <w:rsid w:val="00510D06"/>
    <w:rsid w:val="00512320"/>
    <w:rsid w:val="00513DFA"/>
    <w:rsid w:val="00513F5B"/>
    <w:rsid w:val="0051644C"/>
    <w:rsid w:val="005173DD"/>
    <w:rsid w:val="005217F3"/>
    <w:rsid w:val="00521D8A"/>
    <w:rsid w:val="005221FB"/>
    <w:rsid w:val="005224A0"/>
    <w:rsid w:val="005251EC"/>
    <w:rsid w:val="005258D4"/>
    <w:rsid w:val="00525A6F"/>
    <w:rsid w:val="0052615B"/>
    <w:rsid w:val="0052616E"/>
    <w:rsid w:val="005274C5"/>
    <w:rsid w:val="00531638"/>
    <w:rsid w:val="00533693"/>
    <w:rsid w:val="0053388C"/>
    <w:rsid w:val="005354FD"/>
    <w:rsid w:val="005372CE"/>
    <w:rsid w:val="00537D54"/>
    <w:rsid w:val="00540555"/>
    <w:rsid w:val="005405D5"/>
    <w:rsid w:val="00541256"/>
    <w:rsid w:val="00541C62"/>
    <w:rsid w:val="00541D49"/>
    <w:rsid w:val="00543093"/>
    <w:rsid w:val="0054556B"/>
    <w:rsid w:val="00545B69"/>
    <w:rsid w:val="00550119"/>
    <w:rsid w:val="005505FE"/>
    <w:rsid w:val="00550953"/>
    <w:rsid w:val="00552CCF"/>
    <w:rsid w:val="005542A9"/>
    <w:rsid w:val="005547C6"/>
    <w:rsid w:val="00555158"/>
    <w:rsid w:val="005568E1"/>
    <w:rsid w:val="005602A0"/>
    <w:rsid w:val="0056062F"/>
    <w:rsid w:val="005608E3"/>
    <w:rsid w:val="0056172A"/>
    <w:rsid w:val="00562265"/>
    <w:rsid w:val="00563E11"/>
    <w:rsid w:val="00563F15"/>
    <w:rsid w:val="00565423"/>
    <w:rsid w:val="00566B1A"/>
    <w:rsid w:val="005675D5"/>
    <w:rsid w:val="00567881"/>
    <w:rsid w:val="00567986"/>
    <w:rsid w:val="00570CCC"/>
    <w:rsid w:val="00571B59"/>
    <w:rsid w:val="00572790"/>
    <w:rsid w:val="00573C1D"/>
    <w:rsid w:val="00574574"/>
    <w:rsid w:val="0057477C"/>
    <w:rsid w:val="00576298"/>
    <w:rsid w:val="00577454"/>
    <w:rsid w:val="00581CBF"/>
    <w:rsid w:val="00582048"/>
    <w:rsid w:val="00582510"/>
    <w:rsid w:val="0058282C"/>
    <w:rsid w:val="005856A0"/>
    <w:rsid w:val="005868D8"/>
    <w:rsid w:val="005876A8"/>
    <w:rsid w:val="0059036F"/>
    <w:rsid w:val="00591139"/>
    <w:rsid w:val="00591880"/>
    <w:rsid w:val="00591CB5"/>
    <w:rsid w:val="00592261"/>
    <w:rsid w:val="00592A22"/>
    <w:rsid w:val="005943A8"/>
    <w:rsid w:val="0059581F"/>
    <w:rsid w:val="005959CC"/>
    <w:rsid w:val="00595B76"/>
    <w:rsid w:val="005963CF"/>
    <w:rsid w:val="00597F3E"/>
    <w:rsid w:val="005A0B31"/>
    <w:rsid w:val="005A1C69"/>
    <w:rsid w:val="005A29C5"/>
    <w:rsid w:val="005A29D3"/>
    <w:rsid w:val="005A6343"/>
    <w:rsid w:val="005A7775"/>
    <w:rsid w:val="005B13F2"/>
    <w:rsid w:val="005B1416"/>
    <w:rsid w:val="005B16F0"/>
    <w:rsid w:val="005B1974"/>
    <w:rsid w:val="005B4C1E"/>
    <w:rsid w:val="005B4CE7"/>
    <w:rsid w:val="005B60CA"/>
    <w:rsid w:val="005B6B34"/>
    <w:rsid w:val="005B7157"/>
    <w:rsid w:val="005B7708"/>
    <w:rsid w:val="005C1ACE"/>
    <w:rsid w:val="005C2D65"/>
    <w:rsid w:val="005C40CF"/>
    <w:rsid w:val="005C58B1"/>
    <w:rsid w:val="005D22E4"/>
    <w:rsid w:val="005D2980"/>
    <w:rsid w:val="005D3CEF"/>
    <w:rsid w:val="005D55E3"/>
    <w:rsid w:val="005D5960"/>
    <w:rsid w:val="005D5C86"/>
    <w:rsid w:val="005D7583"/>
    <w:rsid w:val="005D79BA"/>
    <w:rsid w:val="005D7BF7"/>
    <w:rsid w:val="005E05C7"/>
    <w:rsid w:val="005E0EC5"/>
    <w:rsid w:val="005E188F"/>
    <w:rsid w:val="005E1D21"/>
    <w:rsid w:val="005E2559"/>
    <w:rsid w:val="005E3265"/>
    <w:rsid w:val="005E35BC"/>
    <w:rsid w:val="005E39C0"/>
    <w:rsid w:val="005E42F0"/>
    <w:rsid w:val="005F2605"/>
    <w:rsid w:val="005F2759"/>
    <w:rsid w:val="005F3856"/>
    <w:rsid w:val="005F44D8"/>
    <w:rsid w:val="005F4B52"/>
    <w:rsid w:val="005F4E7D"/>
    <w:rsid w:val="005F6292"/>
    <w:rsid w:val="005F6B00"/>
    <w:rsid w:val="005F6CB0"/>
    <w:rsid w:val="005F70BA"/>
    <w:rsid w:val="005F728F"/>
    <w:rsid w:val="005F777A"/>
    <w:rsid w:val="005F7929"/>
    <w:rsid w:val="006009AB"/>
    <w:rsid w:val="00601263"/>
    <w:rsid w:val="00602CF4"/>
    <w:rsid w:val="00603652"/>
    <w:rsid w:val="006043FE"/>
    <w:rsid w:val="0060468B"/>
    <w:rsid w:val="00604EA7"/>
    <w:rsid w:val="00606383"/>
    <w:rsid w:val="0060684B"/>
    <w:rsid w:val="006115CB"/>
    <w:rsid w:val="006116D0"/>
    <w:rsid w:val="00613F9B"/>
    <w:rsid w:val="006145C2"/>
    <w:rsid w:val="0061491D"/>
    <w:rsid w:val="00615D18"/>
    <w:rsid w:val="00616088"/>
    <w:rsid w:val="00616B44"/>
    <w:rsid w:val="00620889"/>
    <w:rsid w:val="0062148B"/>
    <w:rsid w:val="006237B0"/>
    <w:rsid w:val="00624350"/>
    <w:rsid w:val="00625E41"/>
    <w:rsid w:val="006261C0"/>
    <w:rsid w:val="006266E0"/>
    <w:rsid w:val="00630680"/>
    <w:rsid w:val="00632B7B"/>
    <w:rsid w:val="00633687"/>
    <w:rsid w:val="00636A66"/>
    <w:rsid w:val="00641FCB"/>
    <w:rsid w:val="006422E6"/>
    <w:rsid w:val="00642A17"/>
    <w:rsid w:val="00642AD5"/>
    <w:rsid w:val="00645110"/>
    <w:rsid w:val="00646BD6"/>
    <w:rsid w:val="00647470"/>
    <w:rsid w:val="0065052B"/>
    <w:rsid w:val="00653903"/>
    <w:rsid w:val="006545CF"/>
    <w:rsid w:val="0065492B"/>
    <w:rsid w:val="0065617A"/>
    <w:rsid w:val="00656293"/>
    <w:rsid w:val="0065670A"/>
    <w:rsid w:val="00660657"/>
    <w:rsid w:val="006642A3"/>
    <w:rsid w:val="006662B5"/>
    <w:rsid w:val="006669DE"/>
    <w:rsid w:val="00667A08"/>
    <w:rsid w:val="0067124A"/>
    <w:rsid w:val="00672A3B"/>
    <w:rsid w:val="00672D98"/>
    <w:rsid w:val="00672E0D"/>
    <w:rsid w:val="0067384D"/>
    <w:rsid w:val="00673EB4"/>
    <w:rsid w:val="00676DCB"/>
    <w:rsid w:val="00680086"/>
    <w:rsid w:val="006804F1"/>
    <w:rsid w:val="006813C3"/>
    <w:rsid w:val="0068384C"/>
    <w:rsid w:val="00683DD6"/>
    <w:rsid w:val="006850A4"/>
    <w:rsid w:val="00685A05"/>
    <w:rsid w:val="00685F27"/>
    <w:rsid w:val="006862C6"/>
    <w:rsid w:val="0068670F"/>
    <w:rsid w:val="00686F55"/>
    <w:rsid w:val="006873F7"/>
    <w:rsid w:val="00687557"/>
    <w:rsid w:val="00687AF8"/>
    <w:rsid w:val="00687B9D"/>
    <w:rsid w:val="006915E3"/>
    <w:rsid w:val="00694382"/>
    <w:rsid w:val="00695EEF"/>
    <w:rsid w:val="006A029A"/>
    <w:rsid w:val="006A4C56"/>
    <w:rsid w:val="006A59A9"/>
    <w:rsid w:val="006A70F4"/>
    <w:rsid w:val="006A7E15"/>
    <w:rsid w:val="006B0DD3"/>
    <w:rsid w:val="006B18DE"/>
    <w:rsid w:val="006B257F"/>
    <w:rsid w:val="006B27DD"/>
    <w:rsid w:val="006B35C5"/>
    <w:rsid w:val="006B404C"/>
    <w:rsid w:val="006B4200"/>
    <w:rsid w:val="006C034D"/>
    <w:rsid w:val="006C04A2"/>
    <w:rsid w:val="006C1331"/>
    <w:rsid w:val="006C20EE"/>
    <w:rsid w:val="006C59D0"/>
    <w:rsid w:val="006C5E2F"/>
    <w:rsid w:val="006C6D7E"/>
    <w:rsid w:val="006C7B88"/>
    <w:rsid w:val="006D0024"/>
    <w:rsid w:val="006D1142"/>
    <w:rsid w:val="006D12F3"/>
    <w:rsid w:val="006D1D23"/>
    <w:rsid w:val="006D2D6F"/>
    <w:rsid w:val="006D407D"/>
    <w:rsid w:val="006D4AAC"/>
    <w:rsid w:val="006D6094"/>
    <w:rsid w:val="006D6239"/>
    <w:rsid w:val="006D77DE"/>
    <w:rsid w:val="006E0021"/>
    <w:rsid w:val="006E03A5"/>
    <w:rsid w:val="006E05C9"/>
    <w:rsid w:val="006E0F5F"/>
    <w:rsid w:val="006E13AF"/>
    <w:rsid w:val="006E181D"/>
    <w:rsid w:val="006E23AF"/>
    <w:rsid w:val="006E2A01"/>
    <w:rsid w:val="006E2CD9"/>
    <w:rsid w:val="006E3916"/>
    <w:rsid w:val="006E4077"/>
    <w:rsid w:val="006E537C"/>
    <w:rsid w:val="006F17B4"/>
    <w:rsid w:val="006F2D16"/>
    <w:rsid w:val="006F4BB1"/>
    <w:rsid w:val="006F5602"/>
    <w:rsid w:val="006F5649"/>
    <w:rsid w:val="006F5D7A"/>
    <w:rsid w:val="006F609A"/>
    <w:rsid w:val="006F6615"/>
    <w:rsid w:val="006F6A9F"/>
    <w:rsid w:val="006F6AA8"/>
    <w:rsid w:val="006F6C1D"/>
    <w:rsid w:val="006F772C"/>
    <w:rsid w:val="006F7A7B"/>
    <w:rsid w:val="00702DD0"/>
    <w:rsid w:val="0070425D"/>
    <w:rsid w:val="007045D3"/>
    <w:rsid w:val="00704911"/>
    <w:rsid w:val="007052F1"/>
    <w:rsid w:val="00705431"/>
    <w:rsid w:val="007060CF"/>
    <w:rsid w:val="00706B1B"/>
    <w:rsid w:val="00707141"/>
    <w:rsid w:val="00707C8D"/>
    <w:rsid w:val="00713997"/>
    <w:rsid w:val="00714ACA"/>
    <w:rsid w:val="00714CB6"/>
    <w:rsid w:val="00715583"/>
    <w:rsid w:val="00715705"/>
    <w:rsid w:val="007163F2"/>
    <w:rsid w:val="00717A74"/>
    <w:rsid w:val="00717FD2"/>
    <w:rsid w:val="007207B6"/>
    <w:rsid w:val="00721B1F"/>
    <w:rsid w:val="007220D9"/>
    <w:rsid w:val="007222B7"/>
    <w:rsid w:val="0072235C"/>
    <w:rsid w:val="00722652"/>
    <w:rsid w:val="00723982"/>
    <w:rsid w:val="007268E0"/>
    <w:rsid w:val="007278C2"/>
    <w:rsid w:val="00727B92"/>
    <w:rsid w:val="00727C8C"/>
    <w:rsid w:val="00732592"/>
    <w:rsid w:val="00732BBC"/>
    <w:rsid w:val="007346A5"/>
    <w:rsid w:val="00734B74"/>
    <w:rsid w:val="00736624"/>
    <w:rsid w:val="0073687B"/>
    <w:rsid w:val="00737291"/>
    <w:rsid w:val="00737456"/>
    <w:rsid w:val="00740508"/>
    <w:rsid w:val="00741AF0"/>
    <w:rsid w:val="00742DAD"/>
    <w:rsid w:val="00743B7F"/>
    <w:rsid w:val="00744289"/>
    <w:rsid w:val="007450B4"/>
    <w:rsid w:val="00745CE4"/>
    <w:rsid w:val="0074608B"/>
    <w:rsid w:val="00750057"/>
    <w:rsid w:val="00752ABB"/>
    <w:rsid w:val="00753277"/>
    <w:rsid w:val="00753AC8"/>
    <w:rsid w:val="00753DAE"/>
    <w:rsid w:val="00755704"/>
    <w:rsid w:val="0075702F"/>
    <w:rsid w:val="007605DE"/>
    <w:rsid w:val="00760E55"/>
    <w:rsid w:val="007616E5"/>
    <w:rsid w:val="00761B27"/>
    <w:rsid w:val="00761E05"/>
    <w:rsid w:val="0076258D"/>
    <w:rsid w:val="0076432A"/>
    <w:rsid w:val="00764980"/>
    <w:rsid w:val="007651A3"/>
    <w:rsid w:val="0076580B"/>
    <w:rsid w:val="007658DF"/>
    <w:rsid w:val="00766559"/>
    <w:rsid w:val="0076730C"/>
    <w:rsid w:val="00771FB8"/>
    <w:rsid w:val="00772C73"/>
    <w:rsid w:val="00773B71"/>
    <w:rsid w:val="00773E03"/>
    <w:rsid w:val="00776D48"/>
    <w:rsid w:val="007776B5"/>
    <w:rsid w:val="00780272"/>
    <w:rsid w:val="00780656"/>
    <w:rsid w:val="00780DD9"/>
    <w:rsid w:val="00782DE2"/>
    <w:rsid w:val="007858FA"/>
    <w:rsid w:val="0078738C"/>
    <w:rsid w:val="00787F57"/>
    <w:rsid w:val="007901E6"/>
    <w:rsid w:val="00791021"/>
    <w:rsid w:val="00791077"/>
    <w:rsid w:val="00793423"/>
    <w:rsid w:val="00793F4E"/>
    <w:rsid w:val="00795211"/>
    <w:rsid w:val="00795A0D"/>
    <w:rsid w:val="00795BC8"/>
    <w:rsid w:val="007978FD"/>
    <w:rsid w:val="007A170D"/>
    <w:rsid w:val="007A1B6A"/>
    <w:rsid w:val="007A363B"/>
    <w:rsid w:val="007A59DE"/>
    <w:rsid w:val="007B09EF"/>
    <w:rsid w:val="007B1DDE"/>
    <w:rsid w:val="007B1F58"/>
    <w:rsid w:val="007B2FA2"/>
    <w:rsid w:val="007B3275"/>
    <w:rsid w:val="007B58A0"/>
    <w:rsid w:val="007B601C"/>
    <w:rsid w:val="007B641C"/>
    <w:rsid w:val="007B7008"/>
    <w:rsid w:val="007B71AC"/>
    <w:rsid w:val="007C19CC"/>
    <w:rsid w:val="007C3341"/>
    <w:rsid w:val="007C417B"/>
    <w:rsid w:val="007C46EF"/>
    <w:rsid w:val="007C5FFA"/>
    <w:rsid w:val="007C6DC2"/>
    <w:rsid w:val="007C7ACF"/>
    <w:rsid w:val="007D32B4"/>
    <w:rsid w:val="007D4F85"/>
    <w:rsid w:val="007D5FEF"/>
    <w:rsid w:val="007D62FF"/>
    <w:rsid w:val="007D79CD"/>
    <w:rsid w:val="007D7F64"/>
    <w:rsid w:val="007E2482"/>
    <w:rsid w:val="007E25A9"/>
    <w:rsid w:val="007E28E2"/>
    <w:rsid w:val="007E32B3"/>
    <w:rsid w:val="007E52BD"/>
    <w:rsid w:val="007E5906"/>
    <w:rsid w:val="007E5D42"/>
    <w:rsid w:val="007E6484"/>
    <w:rsid w:val="007E6AB4"/>
    <w:rsid w:val="007E7DE1"/>
    <w:rsid w:val="007E7F23"/>
    <w:rsid w:val="007F1D0B"/>
    <w:rsid w:val="007F2663"/>
    <w:rsid w:val="007F3605"/>
    <w:rsid w:val="007F44B4"/>
    <w:rsid w:val="007F469A"/>
    <w:rsid w:val="007F4C12"/>
    <w:rsid w:val="007F521A"/>
    <w:rsid w:val="007F5C0A"/>
    <w:rsid w:val="007F628D"/>
    <w:rsid w:val="007F64FE"/>
    <w:rsid w:val="007F7169"/>
    <w:rsid w:val="007F7E88"/>
    <w:rsid w:val="00800542"/>
    <w:rsid w:val="00801ED9"/>
    <w:rsid w:val="00804C9B"/>
    <w:rsid w:val="00806EF4"/>
    <w:rsid w:val="00807081"/>
    <w:rsid w:val="00810AC2"/>
    <w:rsid w:val="00811A5E"/>
    <w:rsid w:val="00811CEC"/>
    <w:rsid w:val="00812616"/>
    <w:rsid w:val="00812FF4"/>
    <w:rsid w:val="00814304"/>
    <w:rsid w:val="008144B8"/>
    <w:rsid w:val="00815C33"/>
    <w:rsid w:val="00816279"/>
    <w:rsid w:val="008174A7"/>
    <w:rsid w:val="008175B2"/>
    <w:rsid w:val="00817966"/>
    <w:rsid w:val="0082056C"/>
    <w:rsid w:val="0082078E"/>
    <w:rsid w:val="008210F1"/>
    <w:rsid w:val="00822720"/>
    <w:rsid w:val="00822731"/>
    <w:rsid w:val="00824519"/>
    <w:rsid w:val="008250A6"/>
    <w:rsid w:val="00825245"/>
    <w:rsid w:val="0082594A"/>
    <w:rsid w:val="00825C01"/>
    <w:rsid w:val="00826EC2"/>
    <w:rsid w:val="008278E4"/>
    <w:rsid w:val="00827F25"/>
    <w:rsid w:val="0083043B"/>
    <w:rsid w:val="008313AE"/>
    <w:rsid w:val="00832137"/>
    <w:rsid w:val="00833608"/>
    <w:rsid w:val="00836605"/>
    <w:rsid w:val="00840056"/>
    <w:rsid w:val="008402B2"/>
    <w:rsid w:val="0084454E"/>
    <w:rsid w:val="00844935"/>
    <w:rsid w:val="008463DD"/>
    <w:rsid w:val="00846432"/>
    <w:rsid w:val="00847291"/>
    <w:rsid w:val="0084742A"/>
    <w:rsid w:val="008475E8"/>
    <w:rsid w:val="00854196"/>
    <w:rsid w:val="00854C6E"/>
    <w:rsid w:val="0085592B"/>
    <w:rsid w:val="00856168"/>
    <w:rsid w:val="00856EF7"/>
    <w:rsid w:val="008576DB"/>
    <w:rsid w:val="008577AD"/>
    <w:rsid w:val="0086095C"/>
    <w:rsid w:val="00860B43"/>
    <w:rsid w:val="00862446"/>
    <w:rsid w:val="0086257B"/>
    <w:rsid w:val="00862AFE"/>
    <w:rsid w:val="008658C0"/>
    <w:rsid w:val="008658D8"/>
    <w:rsid w:val="008668D6"/>
    <w:rsid w:val="00867087"/>
    <w:rsid w:val="008721DD"/>
    <w:rsid w:val="00872C1B"/>
    <w:rsid w:val="0087312E"/>
    <w:rsid w:val="00873D2A"/>
    <w:rsid w:val="008741B1"/>
    <w:rsid w:val="00874225"/>
    <w:rsid w:val="00876135"/>
    <w:rsid w:val="00876645"/>
    <w:rsid w:val="008767F9"/>
    <w:rsid w:val="0088078C"/>
    <w:rsid w:val="00880AFC"/>
    <w:rsid w:val="008829F5"/>
    <w:rsid w:val="00887146"/>
    <w:rsid w:val="00887B53"/>
    <w:rsid w:val="00887C65"/>
    <w:rsid w:val="00891137"/>
    <w:rsid w:val="008918BC"/>
    <w:rsid w:val="00892299"/>
    <w:rsid w:val="00892B8E"/>
    <w:rsid w:val="00893B38"/>
    <w:rsid w:val="00894351"/>
    <w:rsid w:val="00894B3A"/>
    <w:rsid w:val="008957FD"/>
    <w:rsid w:val="00896E54"/>
    <w:rsid w:val="008A00BE"/>
    <w:rsid w:val="008A039F"/>
    <w:rsid w:val="008A0754"/>
    <w:rsid w:val="008A2139"/>
    <w:rsid w:val="008A2EC3"/>
    <w:rsid w:val="008A3D0E"/>
    <w:rsid w:val="008A5D16"/>
    <w:rsid w:val="008A62E1"/>
    <w:rsid w:val="008A7FCB"/>
    <w:rsid w:val="008B0980"/>
    <w:rsid w:val="008B1058"/>
    <w:rsid w:val="008B2746"/>
    <w:rsid w:val="008B31FE"/>
    <w:rsid w:val="008B35BB"/>
    <w:rsid w:val="008B5288"/>
    <w:rsid w:val="008B52EE"/>
    <w:rsid w:val="008B606C"/>
    <w:rsid w:val="008B61B7"/>
    <w:rsid w:val="008B7EC8"/>
    <w:rsid w:val="008C127C"/>
    <w:rsid w:val="008C2A80"/>
    <w:rsid w:val="008C5733"/>
    <w:rsid w:val="008D1B73"/>
    <w:rsid w:val="008D2B61"/>
    <w:rsid w:val="008D7626"/>
    <w:rsid w:val="008E0A49"/>
    <w:rsid w:val="008E1176"/>
    <w:rsid w:val="008E19C7"/>
    <w:rsid w:val="008E34FE"/>
    <w:rsid w:val="008E6869"/>
    <w:rsid w:val="008E7870"/>
    <w:rsid w:val="008E793C"/>
    <w:rsid w:val="008E7BC3"/>
    <w:rsid w:val="008F132E"/>
    <w:rsid w:val="008F3A46"/>
    <w:rsid w:val="008F3F33"/>
    <w:rsid w:val="008F4837"/>
    <w:rsid w:val="008F5749"/>
    <w:rsid w:val="008F60C7"/>
    <w:rsid w:val="008F6CED"/>
    <w:rsid w:val="008F75FB"/>
    <w:rsid w:val="008F783A"/>
    <w:rsid w:val="00901069"/>
    <w:rsid w:val="00906E58"/>
    <w:rsid w:val="00907F93"/>
    <w:rsid w:val="00911D14"/>
    <w:rsid w:val="00911F4F"/>
    <w:rsid w:val="009120C7"/>
    <w:rsid w:val="00912375"/>
    <w:rsid w:val="00912CE6"/>
    <w:rsid w:val="0091365B"/>
    <w:rsid w:val="009151EA"/>
    <w:rsid w:val="00922BBC"/>
    <w:rsid w:val="009276C9"/>
    <w:rsid w:val="00931677"/>
    <w:rsid w:val="0093186B"/>
    <w:rsid w:val="009318FB"/>
    <w:rsid w:val="00932698"/>
    <w:rsid w:val="00934750"/>
    <w:rsid w:val="009348BA"/>
    <w:rsid w:val="00935499"/>
    <w:rsid w:val="00936973"/>
    <w:rsid w:val="00940B5A"/>
    <w:rsid w:val="00940CF0"/>
    <w:rsid w:val="00942AC5"/>
    <w:rsid w:val="009440C6"/>
    <w:rsid w:val="009517FB"/>
    <w:rsid w:val="009524B2"/>
    <w:rsid w:val="00952D7C"/>
    <w:rsid w:val="00953BD9"/>
    <w:rsid w:val="00957FBB"/>
    <w:rsid w:val="0096023C"/>
    <w:rsid w:val="00962158"/>
    <w:rsid w:val="00963B90"/>
    <w:rsid w:val="009646FB"/>
    <w:rsid w:val="0096784A"/>
    <w:rsid w:val="0097306D"/>
    <w:rsid w:val="00973674"/>
    <w:rsid w:val="00973EA1"/>
    <w:rsid w:val="00975D0E"/>
    <w:rsid w:val="009765D5"/>
    <w:rsid w:val="009770E1"/>
    <w:rsid w:val="00977E34"/>
    <w:rsid w:val="00980997"/>
    <w:rsid w:val="00980ED0"/>
    <w:rsid w:val="00982002"/>
    <w:rsid w:val="00982C26"/>
    <w:rsid w:val="00982D07"/>
    <w:rsid w:val="00982EFA"/>
    <w:rsid w:val="00983DC8"/>
    <w:rsid w:val="009851E4"/>
    <w:rsid w:val="0098583A"/>
    <w:rsid w:val="0098705D"/>
    <w:rsid w:val="009872AD"/>
    <w:rsid w:val="00987CEB"/>
    <w:rsid w:val="00992FB7"/>
    <w:rsid w:val="009935C0"/>
    <w:rsid w:val="009A02E7"/>
    <w:rsid w:val="009A035A"/>
    <w:rsid w:val="009A0484"/>
    <w:rsid w:val="009A06A3"/>
    <w:rsid w:val="009A0C0B"/>
    <w:rsid w:val="009A37DE"/>
    <w:rsid w:val="009A47E8"/>
    <w:rsid w:val="009A4B5E"/>
    <w:rsid w:val="009A554B"/>
    <w:rsid w:val="009A6DD0"/>
    <w:rsid w:val="009A6FDB"/>
    <w:rsid w:val="009A71DD"/>
    <w:rsid w:val="009A7F78"/>
    <w:rsid w:val="009B0867"/>
    <w:rsid w:val="009B0A6E"/>
    <w:rsid w:val="009B412B"/>
    <w:rsid w:val="009B4B9C"/>
    <w:rsid w:val="009B5FCE"/>
    <w:rsid w:val="009B7B0A"/>
    <w:rsid w:val="009C18BD"/>
    <w:rsid w:val="009C5897"/>
    <w:rsid w:val="009C59D7"/>
    <w:rsid w:val="009D0BB9"/>
    <w:rsid w:val="009D1FE5"/>
    <w:rsid w:val="009D4B1A"/>
    <w:rsid w:val="009D61E6"/>
    <w:rsid w:val="009D7464"/>
    <w:rsid w:val="009E34BC"/>
    <w:rsid w:val="009E40EA"/>
    <w:rsid w:val="009E49B9"/>
    <w:rsid w:val="009E5ADB"/>
    <w:rsid w:val="009E61E1"/>
    <w:rsid w:val="009E7130"/>
    <w:rsid w:val="009E7EAB"/>
    <w:rsid w:val="009F13C3"/>
    <w:rsid w:val="009F1818"/>
    <w:rsid w:val="009F1C12"/>
    <w:rsid w:val="009F2508"/>
    <w:rsid w:val="009F4911"/>
    <w:rsid w:val="009F4AFE"/>
    <w:rsid w:val="009F597D"/>
    <w:rsid w:val="009F5998"/>
    <w:rsid w:val="009F5C0A"/>
    <w:rsid w:val="009F5E23"/>
    <w:rsid w:val="00A0033A"/>
    <w:rsid w:val="00A00D20"/>
    <w:rsid w:val="00A01435"/>
    <w:rsid w:val="00A01565"/>
    <w:rsid w:val="00A02705"/>
    <w:rsid w:val="00A039E5"/>
    <w:rsid w:val="00A03B83"/>
    <w:rsid w:val="00A044C6"/>
    <w:rsid w:val="00A0453A"/>
    <w:rsid w:val="00A04CED"/>
    <w:rsid w:val="00A05BB3"/>
    <w:rsid w:val="00A0601F"/>
    <w:rsid w:val="00A0604D"/>
    <w:rsid w:val="00A067AC"/>
    <w:rsid w:val="00A11434"/>
    <w:rsid w:val="00A118D2"/>
    <w:rsid w:val="00A12D39"/>
    <w:rsid w:val="00A133F7"/>
    <w:rsid w:val="00A142AD"/>
    <w:rsid w:val="00A1436C"/>
    <w:rsid w:val="00A149EF"/>
    <w:rsid w:val="00A14CD8"/>
    <w:rsid w:val="00A153C3"/>
    <w:rsid w:val="00A21D12"/>
    <w:rsid w:val="00A24C79"/>
    <w:rsid w:val="00A254BE"/>
    <w:rsid w:val="00A255F7"/>
    <w:rsid w:val="00A30728"/>
    <w:rsid w:val="00A312C7"/>
    <w:rsid w:val="00A3153F"/>
    <w:rsid w:val="00A31C74"/>
    <w:rsid w:val="00A322C1"/>
    <w:rsid w:val="00A34CCC"/>
    <w:rsid w:val="00A358DC"/>
    <w:rsid w:val="00A366A3"/>
    <w:rsid w:val="00A4000F"/>
    <w:rsid w:val="00A408C0"/>
    <w:rsid w:val="00A410DF"/>
    <w:rsid w:val="00A4291E"/>
    <w:rsid w:val="00A43199"/>
    <w:rsid w:val="00A4399A"/>
    <w:rsid w:val="00A449CE"/>
    <w:rsid w:val="00A44CD3"/>
    <w:rsid w:val="00A44CE2"/>
    <w:rsid w:val="00A45433"/>
    <w:rsid w:val="00A4586C"/>
    <w:rsid w:val="00A46A74"/>
    <w:rsid w:val="00A46BB6"/>
    <w:rsid w:val="00A5061C"/>
    <w:rsid w:val="00A514EA"/>
    <w:rsid w:val="00A518C4"/>
    <w:rsid w:val="00A52A63"/>
    <w:rsid w:val="00A52B69"/>
    <w:rsid w:val="00A60C60"/>
    <w:rsid w:val="00A60FDA"/>
    <w:rsid w:val="00A6130E"/>
    <w:rsid w:val="00A61623"/>
    <w:rsid w:val="00A618EE"/>
    <w:rsid w:val="00A64EDA"/>
    <w:rsid w:val="00A64F24"/>
    <w:rsid w:val="00A6502E"/>
    <w:rsid w:val="00A65DDB"/>
    <w:rsid w:val="00A65F25"/>
    <w:rsid w:val="00A6783B"/>
    <w:rsid w:val="00A70311"/>
    <w:rsid w:val="00A70A3E"/>
    <w:rsid w:val="00A731FC"/>
    <w:rsid w:val="00A761B0"/>
    <w:rsid w:val="00A762E3"/>
    <w:rsid w:val="00A7727F"/>
    <w:rsid w:val="00A77D1E"/>
    <w:rsid w:val="00A81145"/>
    <w:rsid w:val="00A81824"/>
    <w:rsid w:val="00A81A6C"/>
    <w:rsid w:val="00A864A2"/>
    <w:rsid w:val="00A877BA"/>
    <w:rsid w:val="00A9163C"/>
    <w:rsid w:val="00A91863"/>
    <w:rsid w:val="00A926FE"/>
    <w:rsid w:val="00A937EA"/>
    <w:rsid w:val="00A939BC"/>
    <w:rsid w:val="00A94891"/>
    <w:rsid w:val="00A957D5"/>
    <w:rsid w:val="00A9739A"/>
    <w:rsid w:val="00AA046A"/>
    <w:rsid w:val="00AA05DC"/>
    <w:rsid w:val="00AA1A96"/>
    <w:rsid w:val="00AA3440"/>
    <w:rsid w:val="00AA474F"/>
    <w:rsid w:val="00AA560B"/>
    <w:rsid w:val="00AA5A42"/>
    <w:rsid w:val="00AA7ADB"/>
    <w:rsid w:val="00AB1C59"/>
    <w:rsid w:val="00AB2D4F"/>
    <w:rsid w:val="00AB3E77"/>
    <w:rsid w:val="00AC01ED"/>
    <w:rsid w:val="00AC03FD"/>
    <w:rsid w:val="00AC5D0E"/>
    <w:rsid w:val="00AC5E1E"/>
    <w:rsid w:val="00AC61F1"/>
    <w:rsid w:val="00AC732C"/>
    <w:rsid w:val="00AC7E72"/>
    <w:rsid w:val="00AD006B"/>
    <w:rsid w:val="00AD02DA"/>
    <w:rsid w:val="00AD03DC"/>
    <w:rsid w:val="00AD05B6"/>
    <w:rsid w:val="00AD5541"/>
    <w:rsid w:val="00AD62D2"/>
    <w:rsid w:val="00AE08E7"/>
    <w:rsid w:val="00AE09B4"/>
    <w:rsid w:val="00AE1233"/>
    <w:rsid w:val="00AE1F7C"/>
    <w:rsid w:val="00AE31DD"/>
    <w:rsid w:val="00AE33EE"/>
    <w:rsid w:val="00AE3655"/>
    <w:rsid w:val="00AE3E54"/>
    <w:rsid w:val="00AE6029"/>
    <w:rsid w:val="00AE7986"/>
    <w:rsid w:val="00AE7A74"/>
    <w:rsid w:val="00AE7F5F"/>
    <w:rsid w:val="00AF09AD"/>
    <w:rsid w:val="00AF0FD4"/>
    <w:rsid w:val="00AF1B26"/>
    <w:rsid w:val="00AF23CB"/>
    <w:rsid w:val="00AF41E6"/>
    <w:rsid w:val="00AF606B"/>
    <w:rsid w:val="00AF619B"/>
    <w:rsid w:val="00B01853"/>
    <w:rsid w:val="00B03F69"/>
    <w:rsid w:val="00B05AEE"/>
    <w:rsid w:val="00B05C09"/>
    <w:rsid w:val="00B07CEE"/>
    <w:rsid w:val="00B10CE3"/>
    <w:rsid w:val="00B10FFD"/>
    <w:rsid w:val="00B13A6E"/>
    <w:rsid w:val="00B159F6"/>
    <w:rsid w:val="00B1660D"/>
    <w:rsid w:val="00B1795A"/>
    <w:rsid w:val="00B2015B"/>
    <w:rsid w:val="00B214F7"/>
    <w:rsid w:val="00B22259"/>
    <w:rsid w:val="00B2230B"/>
    <w:rsid w:val="00B223CB"/>
    <w:rsid w:val="00B230E7"/>
    <w:rsid w:val="00B232EC"/>
    <w:rsid w:val="00B2335B"/>
    <w:rsid w:val="00B25A10"/>
    <w:rsid w:val="00B27908"/>
    <w:rsid w:val="00B31B37"/>
    <w:rsid w:val="00B32679"/>
    <w:rsid w:val="00B32D88"/>
    <w:rsid w:val="00B3325C"/>
    <w:rsid w:val="00B34859"/>
    <w:rsid w:val="00B35D7A"/>
    <w:rsid w:val="00B366EE"/>
    <w:rsid w:val="00B368A6"/>
    <w:rsid w:val="00B41A97"/>
    <w:rsid w:val="00B43427"/>
    <w:rsid w:val="00B43DE3"/>
    <w:rsid w:val="00B4419D"/>
    <w:rsid w:val="00B45372"/>
    <w:rsid w:val="00B45BC1"/>
    <w:rsid w:val="00B46901"/>
    <w:rsid w:val="00B47A8D"/>
    <w:rsid w:val="00B50309"/>
    <w:rsid w:val="00B50B83"/>
    <w:rsid w:val="00B5230E"/>
    <w:rsid w:val="00B53936"/>
    <w:rsid w:val="00B549BA"/>
    <w:rsid w:val="00B55496"/>
    <w:rsid w:val="00B568EE"/>
    <w:rsid w:val="00B56FDB"/>
    <w:rsid w:val="00B57843"/>
    <w:rsid w:val="00B606B8"/>
    <w:rsid w:val="00B62769"/>
    <w:rsid w:val="00B62AA7"/>
    <w:rsid w:val="00B62C36"/>
    <w:rsid w:val="00B6440F"/>
    <w:rsid w:val="00B64551"/>
    <w:rsid w:val="00B64B72"/>
    <w:rsid w:val="00B64C04"/>
    <w:rsid w:val="00B64D80"/>
    <w:rsid w:val="00B65789"/>
    <w:rsid w:val="00B659CB"/>
    <w:rsid w:val="00B65A3E"/>
    <w:rsid w:val="00B65C04"/>
    <w:rsid w:val="00B66557"/>
    <w:rsid w:val="00B678F7"/>
    <w:rsid w:val="00B74209"/>
    <w:rsid w:val="00B75D01"/>
    <w:rsid w:val="00B763B8"/>
    <w:rsid w:val="00B76B7F"/>
    <w:rsid w:val="00B7718A"/>
    <w:rsid w:val="00B80F30"/>
    <w:rsid w:val="00B81039"/>
    <w:rsid w:val="00B841E1"/>
    <w:rsid w:val="00B84B68"/>
    <w:rsid w:val="00B85464"/>
    <w:rsid w:val="00B8573D"/>
    <w:rsid w:val="00B857A6"/>
    <w:rsid w:val="00B90A2F"/>
    <w:rsid w:val="00B91427"/>
    <w:rsid w:val="00B91E55"/>
    <w:rsid w:val="00B920DE"/>
    <w:rsid w:val="00B92101"/>
    <w:rsid w:val="00B924E0"/>
    <w:rsid w:val="00B92933"/>
    <w:rsid w:val="00B92F25"/>
    <w:rsid w:val="00B93950"/>
    <w:rsid w:val="00B93E73"/>
    <w:rsid w:val="00B957AD"/>
    <w:rsid w:val="00B96023"/>
    <w:rsid w:val="00B96F2F"/>
    <w:rsid w:val="00BA0E41"/>
    <w:rsid w:val="00BA18B9"/>
    <w:rsid w:val="00BA22DB"/>
    <w:rsid w:val="00BA3BF5"/>
    <w:rsid w:val="00BA40C3"/>
    <w:rsid w:val="00BA4DAF"/>
    <w:rsid w:val="00BA6332"/>
    <w:rsid w:val="00BA68D8"/>
    <w:rsid w:val="00BA7E96"/>
    <w:rsid w:val="00BB00C9"/>
    <w:rsid w:val="00BB04D6"/>
    <w:rsid w:val="00BB2849"/>
    <w:rsid w:val="00BB479F"/>
    <w:rsid w:val="00BB502B"/>
    <w:rsid w:val="00BB52C6"/>
    <w:rsid w:val="00BB569C"/>
    <w:rsid w:val="00BB6FE6"/>
    <w:rsid w:val="00BB72DA"/>
    <w:rsid w:val="00BB7423"/>
    <w:rsid w:val="00BC1CCE"/>
    <w:rsid w:val="00BC2276"/>
    <w:rsid w:val="00BC264E"/>
    <w:rsid w:val="00BC3A58"/>
    <w:rsid w:val="00BC43C3"/>
    <w:rsid w:val="00BC61F4"/>
    <w:rsid w:val="00BD1D8D"/>
    <w:rsid w:val="00BD274B"/>
    <w:rsid w:val="00BD39F7"/>
    <w:rsid w:val="00BD4910"/>
    <w:rsid w:val="00BD4C65"/>
    <w:rsid w:val="00BD5867"/>
    <w:rsid w:val="00BD6FA1"/>
    <w:rsid w:val="00BD7830"/>
    <w:rsid w:val="00BE0FB1"/>
    <w:rsid w:val="00BE319B"/>
    <w:rsid w:val="00BE3417"/>
    <w:rsid w:val="00BE5F59"/>
    <w:rsid w:val="00BE6130"/>
    <w:rsid w:val="00BE6A05"/>
    <w:rsid w:val="00BE6E45"/>
    <w:rsid w:val="00BF23B8"/>
    <w:rsid w:val="00BF2A2C"/>
    <w:rsid w:val="00BF2B3F"/>
    <w:rsid w:val="00BF3754"/>
    <w:rsid w:val="00BF3D22"/>
    <w:rsid w:val="00BF4B28"/>
    <w:rsid w:val="00BF52A1"/>
    <w:rsid w:val="00C000FA"/>
    <w:rsid w:val="00C029F8"/>
    <w:rsid w:val="00C034B5"/>
    <w:rsid w:val="00C04149"/>
    <w:rsid w:val="00C0488A"/>
    <w:rsid w:val="00C06009"/>
    <w:rsid w:val="00C10BD7"/>
    <w:rsid w:val="00C12AC4"/>
    <w:rsid w:val="00C12D34"/>
    <w:rsid w:val="00C12F9C"/>
    <w:rsid w:val="00C13CE0"/>
    <w:rsid w:val="00C16208"/>
    <w:rsid w:val="00C21446"/>
    <w:rsid w:val="00C214C6"/>
    <w:rsid w:val="00C22693"/>
    <w:rsid w:val="00C2325C"/>
    <w:rsid w:val="00C25F69"/>
    <w:rsid w:val="00C25FAD"/>
    <w:rsid w:val="00C264EF"/>
    <w:rsid w:val="00C2699A"/>
    <w:rsid w:val="00C2726B"/>
    <w:rsid w:val="00C30806"/>
    <w:rsid w:val="00C30EC6"/>
    <w:rsid w:val="00C314F5"/>
    <w:rsid w:val="00C32720"/>
    <w:rsid w:val="00C33BC4"/>
    <w:rsid w:val="00C34A28"/>
    <w:rsid w:val="00C34FEF"/>
    <w:rsid w:val="00C352A7"/>
    <w:rsid w:val="00C35A9E"/>
    <w:rsid w:val="00C367D8"/>
    <w:rsid w:val="00C370F7"/>
    <w:rsid w:val="00C405EA"/>
    <w:rsid w:val="00C41489"/>
    <w:rsid w:val="00C435A1"/>
    <w:rsid w:val="00C44E58"/>
    <w:rsid w:val="00C45011"/>
    <w:rsid w:val="00C46702"/>
    <w:rsid w:val="00C46E47"/>
    <w:rsid w:val="00C47BD4"/>
    <w:rsid w:val="00C501B4"/>
    <w:rsid w:val="00C506C7"/>
    <w:rsid w:val="00C526AA"/>
    <w:rsid w:val="00C527F7"/>
    <w:rsid w:val="00C54443"/>
    <w:rsid w:val="00C54672"/>
    <w:rsid w:val="00C554EC"/>
    <w:rsid w:val="00C55AEA"/>
    <w:rsid w:val="00C55AF3"/>
    <w:rsid w:val="00C56B84"/>
    <w:rsid w:val="00C56C59"/>
    <w:rsid w:val="00C5712B"/>
    <w:rsid w:val="00C577D0"/>
    <w:rsid w:val="00C6090A"/>
    <w:rsid w:val="00C6119E"/>
    <w:rsid w:val="00C644F6"/>
    <w:rsid w:val="00C67C89"/>
    <w:rsid w:val="00C67ED7"/>
    <w:rsid w:val="00C7034A"/>
    <w:rsid w:val="00C704D6"/>
    <w:rsid w:val="00C70886"/>
    <w:rsid w:val="00C743AB"/>
    <w:rsid w:val="00C743C1"/>
    <w:rsid w:val="00C743D0"/>
    <w:rsid w:val="00C74A2B"/>
    <w:rsid w:val="00C74EF1"/>
    <w:rsid w:val="00C762BB"/>
    <w:rsid w:val="00C770CB"/>
    <w:rsid w:val="00C779AA"/>
    <w:rsid w:val="00C77E75"/>
    <w:rsid w:val="00C77FC6"/>
    <w:rsid w:val="00C808DF"/>
    <w:rsid w:val="00C815CF"/>
    <w:rsid w:val="00C8247C"/>
    <w:rsid w:val="00C827B8"/>
    <w:rsid w:val="00C8654F"/>
    <w:rsid w:val="00C86D42"/>
    <w:rsid w:val="00C917FB"/>
    <w:rsid w:val="00C92753"/>
    <w:rsid w:val="00C92AA7"/>
    <w:rsid w:val="00C9386B"/>
    <w:rsid w:val="00C95055"/>
    <w:rsid w:val="00C96D8F"/>
    <w:rsid w:val="00C96E30"/>
    <w:rsid w:val="00C97002"/>
    <w:rsid w:val="00C97C53"/>
    <w:rsid w:val="00C97FE5"/>
    <w:rsid w:val="00CA020E"/>
    <w:rsid w:val="00CA174A"/>
    <w:rsid w:val="00CA3A5D"/>
    <w:rsid w:val="00CA6C78"/>
    <w:rsid w:val="00CA7260"/>
    <w:rsid w:val="00CA749C"/>
    <w:rsid w:val="00CA7A1E"/>
    <w:rsid w:val="00CA7EFD"/>
    <w:rsid w:val="00CB031D"/>
    <w:rsid w:val="00CB0481"/>
    <w:rsid w:val="00CB0BC2"/>
    <w:rsid w:val="00CB1E73"/>
    <w:rsid w:val="00CB2C3A"/>
    <w:rsid w:val="00CB36D1"/>
    <w:rsid w:val="00CB4CD1"/>
    <w:rsid w:val="00CB61D3"/>
    <w:rsid w:val="00CB7476"/>
    <w:rsid w:val="00CB75DB"/>
    <w:rsid w:val="00CB7824"/>
    <w:rsid w:val="00CC009C"/>
    <w:rsid w:val="00CC0BBA"/>
    <w:rsid w:val="00CC150A"/>
    <w:rsid w:val="00CC25A2"/>
    <w:rsid w:val="00CC45A9"/>
    <w:rsid w:val="00CC4F48"/>
    <w:rsid w:val="00CC5093"/>
    <w:rsid w:val="00CC50AD"/>
    <w:rsid w:val="00CC7646"/>
    <w:rsid w:val="00CC7EA5"/>
    <w:rsid w:val="00CD025D"/>
    <w:rsid w:val="00CD1A1E"/>
    <w:rsid w:val="00CD50A4"/>
    <w:rsid w:val="00CD6370"/>
    <w:rsid w:val="00CD7515"/>
    <w:rsid w:val="00CD7BE4"/>
    <w:rsid w:val="00CE06DC"/>
    <w:rsid w:val="00CE2B61"/>
    <w:rsid w:val="00CE34BD"/>
    <w:rsid w:val="00CE3FA0"/>
    <w:rsid w:val="00CE58FE"/>
    <w:rsid w:val="00CE5C43"/>
    <w:rsid w:val="00CE7096"/>
    <w:rsid w:val="00CF0240"/>
    <w:rsid w:val="00CF1189"/>
    <w:rsid w:val="00CF4317"/>
    <w:rsid w:val="00CF4422"/>
    <w:rsid w:val="00CF4C72"/>
    <w:rsid w:val="00CF5FF5"/>
    <w:rsid w:val="00CF6448"/>
    <w:rsid w:val="00CF6E5A"/>
    <w:rsid w:val="00D00943"/>
    <w:rsid w:val="00D0156B"/>
    <w:rsid w:val="00D047BE"/>
    <w:rsid w:val="00D056E6"/>
    <w:rsid w:val="00D060FC"/>
    <w:rsid w:val="00D114C8"/>
    <w:rsid w:val="00D11A4F"/>
    <w:rsid w:val="00D12FC2"/>
    <w:rsid w:val="00D13A62"/>
    <w:rsid w:val="00D13C8C"/>
    <w:rsid w:val="00D15BF1"/>
    <w:rsid w:val="00D15D2A"/>
    <w:rsid w:val="00D16775"/>
    <w:rsid w:val="00D1678E"/>
    <w:rsid w:val="00D16EF0"/>
    <w:rsid w:val="00D16F50"/>
    <w:rsid w:val="00D17AFA"/>
    <w:rsid w:val="00D17F88"/>
    <w:rsid w:val="00D20DB8"/>
    <w:rsid w:val="00D24734"/>
    <w:rsid w:val="00D24771"/>
    <w:rsid w:val="00D25FA6"/>
    <w:rsid w:val="00D26A68"/>
    <w:rsid w:val="00D27812"/>
    <w:rsid w:val="00D3223A"/>
    <w:rsid w:val="00D32398"/>
    <w:rsid w:val="00D33A1D"/>
    <w:rsid w:val="00D34293"/>
    <w:rsid w:val="00D348D2"/>
    <w:rsid w:val="00D36E22"/>
    <w:rsid w:val="00D37618"/>
    <w:rsid w:val="00D37F42"/>
    <w:rsid w:val="00D40E41"/>
    <w:rsid w:val="00D40ED0"/>
    <w:rsid w:val="00D4297C"/>
    <w:rsid w:val="00D438C9"/>
    <w:rsid w:val="00D43DD3"/>
    <w:rsid w:val="00D473FA"/>
    <w:rsid w:val="00D50009"/>
    <w:rsid w:val="00D505A4"/>
    <w:rsid w:val="00D52C75"/>
    <w:rsid w:val="00D52E59"/>
    <w:rsid w:val="00D556FD"/>
    <w:rsid w:val="00D55B0E"/>
    <w:rsid w:val="00D56C47"/>
    <w:rsid w:val="00D56F4B"/>
    <w:rsid w:val="00D60F24"/>
    <w:rsid w:val="00D61A7A"/>
    <w:rsid w:val="00D61FBF"/>
    <w:rsid w:val="00D627CD"/>
    <w:rsid w:val="00D62B2D"/>
    <w:rsid w:val="00D62E87"/>
    <w:rsid w:val="00D63C25"/>
    <w:rsid w:val="00D6435D"/>
    <w:rsid w:val="00D6489A"/>
    <w:rsid w:val="00D64EBB"/>
    <w:rsid w:val="00D65813"/>
    <w:rsid w:val="00D6587D"/>
    <w:rsid w:val="00D6750F"/>
    <w:rsid w:val="00D70059"/>
    <w:rsid w:val="00D73403"/>
    <w:rsid w:val="00D7471D"/>
    <w:rsid w:val="00D75A71"/>
    <w:rsid w:val="00D8060B"/>
    <w:rsid w:val="00D80E75"/>
    <w:rsid w:val="00D81FDA"/>
    <w:rsid w:val="00D82884"/>
    <w:rsid w:val="00D83049"/>
    <w:rsid w:val="00D83895"/>
    <w:rsid w:val="00D84079"/>
    <w:rsid w:val="00D85134"/>
    <w:rsid w:val="00D85A4F"/>
    <w:rsid w:val="00D87242"/>
    <w:rsid w:val="00D875ED"/>
    <w:rsid w:val="00D9087C"/>
    <w:rsid w:val="00D90FDD"/>
    <w:rsid w:val="00D9244A"/>
    <w:rsid w:val="00D93F3A"/>
    <w:rsid w:val="00D946C1"/>
    <w:rsid w:val="00D94898"/>
    <w:rsid w:val="00D95FC3"/>
    <w:rsid w:val="00D96661"/>
    <w:rsid w:val="00D978F7"/>
    <w:rsid w:val="00D97D10"/>
    <w:rsid w:val="00DA0CFF"/>
    <w:rsid w:val="00DA1042"/>
    <w:rsid w:val="00DA1201"/>
    <w:rsid w:val="00DA19D9"/>
    <w:rsid w:val="00DA1EC0"/>
    <w:rsid w:val="00DA2208"/>
    <w:rsid w:val="00DA258C"/>
    <w:rsid w:val="00DA5451"/>
    <w:rsid w:val="00DA5C5E"/>
    <w:rsid w:val="00DA5D84"/>
    <w:rsid w:val="00DA6130"/>
    <w:rsid w:val="00DA6F32"/>
    <w:rsid w:val="00DB1612"/>
    <w:rsid w:val="00DB22EF"/>
    <w:rsid w:val="00DB3FFE"/>
    <w:rsid w:val="00DB67DC"/>
    <w:rsid w:val="00DB7012"/>
    <w:rsid w:val="00DB7502"/>
    <w:rsid w:val="00DC0502"/>
    <w:rsid w:val="00DC0F4F"/>
    <w:rsid w:val="00DC2064"/>
    <w:rsid w:val="00DC2A0D"/>
    <w:rsid w:val="00DC444E"/>
    <w:rsid w:val="00DC5C9B"/>
    <w:rsid w:val="00DD0150"/>
    <w:rsid w:val="00DD2D2A"/>
    <w:rsid w:val="00DD3DC7"/>
    <w:rsid w:val="00DD4191"/>
    <w:rsid w:val="00DD4BD1"/>
    <w:rsid w:val="00DD5098"/>
    <w:rsid w:val="00DD5259"/>
    <w:rsid w:val="00DD664D"/>
    <w:rsid w:val="00DD694A"/>
    <w:rsid w:val="00DD745D"/>
    <w:rsid w:val="00DE022C"/>
    <w:rsid w:val="00DE35B5"/>
    <w:rsid w:val="00DE3C17"/>
    <w:rsid w:val="00DE3C1F"/>
    <w:rsid w:val="00DE3D22"/>
    <w:rsid w:val="00DE3DF4"/>
    <w:rsid w:val="00DE4842"/>
    <w:rsid w:val="00DE4A74"/>
    <w:rsid w:val="00DE5AA5"/>
    <w:rsid w:val="00DF0046"/>
    <w:rsid w:val="00DF05F8"/>
    <w:rsid w:val="00DF085D"/>
    <w:rsid w:val="00DF1809"/>
    <w:rsid w:val="00DF340F"/>
    <w:rsid w:val="00DF5026"/>
    <w:rsid w:val="00DF5803"/>
    <w:rsid w:val="00DF5CB5"/>
    <w:rsid w:val="00DF5D00"/>
    <w:rsid w:val="00DF5E26"/>
    <w:rsid w:val="00DF713B"/>
    <w:rsid w:val="00E00A8E"/>
    <w:rsid w:val="00E02223"/>
    <w:rsid w:val="00E0261D"/>
    <w:rsid w:val="00E02EDF"/>
    <w:rsid w:val="00E0417D"/>
    <w:rsid w:val="00E0543D"/>
    <w:rsid w:val="00E06F56"/>
    <w:rsid w:val="00E100C0"/>
    <w:rsid w:val="00E1283D"/>
    <w:rsid w:val="00E128EA"/>
    <w:rsid w:val="00E1383A"/>
    <w:rsid w:val="00E14215"/>
    <w:rsid w:val="00E1491F"/>
    <w:rsid w:val="00E1641A"/>
    <w:rsid w:val="00E2178A"/>
    <w:rsid w:val="00E22A3A"/>
    <w:rsid w:val="00E2319F"/>
    <w:rsid w:val="00E2453C"/>
    <w:rsid w:val="00E24A23"/>
    <w:rsid w:val="00E263DA"/>
    <w:rsid w:val="00E26542"/>
    <w:rsid w:val="00E268BA"/>
    <w:rsid w:val="00E26B2E"/>
    <w:rsid w:val="00E27162"/>
    <w:rsid w:val="00E27249"/>
    <w:rsid w:val="00E32318"/>
    <w:rsid w:val="00E331BF"/>
    <w:rsid w:val="00E33543"/>
    <w:rsid w:val="00E338F4"/>
    <w:rsid w:val="00E40BC9"/>
    <w:rsid w:val="00E422C3"/>
    <w:rsid w:val="00E422F7"/>
    <w:rsid w:val="00E432BA"/>
    <w:rsid w:val="00E438B1"/>
    <w:rsid w:val="00E43B38"/>
    <w:rsid w:val="00E44265"/>
    <w:rsid w:val="00E44599"/>
    <w:rsid w:val="00E45E0E"/>
    <w:rsid w:val="00E46433"/>
    <w:rsid w:val="00E4698C"/>
    <w:rsid w:val="00E51D7F"/>
    <w:rsid w:val="00E56B57"/>
    <w:rsid w:val="00E56B86"/>
    <w:rsid w:val="00E57E96"/>
    <w:rsid w:val="00E60B0C"/>
    <w:rsid w:val="00E62546"/>
    <w:rsid w:val="00E634B8"/>
    <w:rsid w:val="00E638E3"/>
    <w:rsid w:val="00E64964"/>
    <w:rsid w:val="00E65E85"/>
    <w:rsid w:val="00E665C6"/>
    <w:rsid w:val="00E67499"/>
    <w:rsid w:val="00E72C0F"/>
    <w:rsid w:val="00E76395"/>
    <w:rsid w:val="00E7745A"/>
    <w:rsid w:val="00E776D4"/>
    <w:rsid w:val="00E81902"/>
    <w:rsid w:val="00E85EA5"/>
    <w:rsid w:val="00E86122"/>
    <w:rsid w:val="00E873B0"/>
    <w:rsid w:val="00E87E7E"/>
    <w:rsid w:val="00E9065A"/>
    <w:rsid w:val="00E90E18"/>
    <w:rsid w:val="00E91517"/>
    <w:rsid w:val="00E916C9"/>
    <w:rsid w:val="00E9251A"/>
    <w:rsid w:val="00E92E49"/>
    <w:rsid w:val="00E93C70"/>
    <w:rsid w:val="00E96383"/>
    <w:rsid w:val="00E9731E"/>
    <w:rsid w:val="00E97357"/>
    <w:rsid w:val="00E97DC9"/>
    <w:rsid w:val="00EA0D18"/>
    <w:rsid w:val="00EA0E73"/>
    <w:rsid w:val="00EA2388"/>
    <w:rsid w:val="00EA274E"/>
    <w:rsid w:val="00EA2C72"/>
    <w:rsid w:val="00EA3282"/>
    <w:rsid w:val="00EA4D6A"/>
    <w:rsid w:val="00EA5D0D"/>
    <w:rsid w:val="00EA6ABB"/>
    <w:rsid w:val="00EB0C5F"/>
    <w:rsid w:val="00EB2C74"/>
    <w:rsid w:val="00EB36CB"/>
    <w:rsid w:val="00EB3F55"/>
    <w:rsid w:val="00EB5A0C"/>
    <w:rsid w:val="00EB60EF"/>
    <w:rsid w:val="00EC03AA"/>
    <w:rsid w:val="00EC0F49"/>
    <w:rsid w:val="00EC3B29"/>
    <w:rsid w:val="00EC6BF6"/>
    <w:rsid w:val="00ED4196"/>
    <w:rsid w:val="00ED47CF"/>
    <w:rsid w:val="00ED4D57"/>
    <w:rsid w:val="00ED55F6"/>
    <w:rsid w:val="00ED7861"/>
    <w:rsid w:val="00EE12EC"/>
    <w:rsid w:val="00EE1977"/>
    <w:rsid w:val="00EE2EEB"/>
    <w:rsid w:val="00EE3D10"/>
    <w:rsid w:val="00EE6E2A"/>
    <w:rsid w:val="00EF1C90"/>
    <w:rsid w:val="00EF336D"/>
    <w:rsid w:val="00EF3569"/>
    <w:rsid w:val="00EF4368"/>
    <w:rsid w:val="00EF4385"/>
    <w:rsid w:val="00EF49CE"/>
    <w:rsid w:val="00EF54F3"/>
    <w:rsid w:val="00EF57EE"/>
    <w:rsid w:val="00F002B8"/>
    <w:rsid w:val="00F005F2"/>
    <w:rsid w:val="00F01858"/>
    <w:rsid w:val="00F01DED"/>
    <w:rsid w:val="00F01EB7"/>
    <w:rsid w:val="00F03200"/>
    <w:rsid w:val="00F05809"/>
    <w:rsid w:val="00F0735F"/>
    <w:rsid w:val="00F10F6D"/>
    <w:rsid w:val="00F11408"/>
    <w:rsid w:val="00F12390"/>
    <w:rsid w:val="00F12707"/>
    <w:rsid w:val="00F128A6"/>
    <w:rsid w:val="00F12D6C"/>
    <w:rsid w:val="00F136D7"/>
    <w:rsid w:val="00F1497B"/>
    <w:rsid w:val="00F15550"/>
    <w:rsid w:val="00F1799B"/>
    <w:rsid w:val="00F20329"/>
    <w:rsid w:val="00F21EF1"/>
    <w:rsid w:val="00F22633"/>
    <w:rsid w:val="00F24533"/>
    <w:rsid w:val="00F24AB7"/>
    <w:rsid w:val="00F25CE8"/>
    <w:rsid w:val="00F26437"/>
    <w:rsid w:val="00F27274"/>
    <w:rsid w:val="00F27886"/>
    <w:rsid w:val="00F30203"/>
    <w:rsid w:val="00F309A8"/>
    <w:rsid w:val="00F31743"/>
    <w:rsid w:val="00F3183F"/>
    <w:rsid w:val="00F326A8"/>
    <w:rsid w:val="00F3432C"/>
    <w:rsid w:val="00F408D5"/>
    <w:rsid w:val="00F41EA4"/>
    <w:rsid w:val="00F439DB"/>
    <w:rsid w:val="00F43D17"/>
    <w:rsid w:val="00F449FC"/>
    <w:rsid w:val="00F44DB6"/>
    <w:rsid w:val="00F45456"/>
    <w:rsid w:val="00F45AE2"/>
    <w:rsid w:val="00F518B1"/>
    <w:rsid w:val="00F5461B"/>
    <w:rsid w:val="00F55276"/>
    <w:rsid w:val="00F571E5"/>
    <w:rsid w:val="00F57CF7"/>
    <w:rsid w:val="00F601C2"/>
    <w:rsid w:val="00F60390"/>
    <w:rsid w:val="00F60DFF"/>
    <w:rsid w:val="00F62439"/>
    <w:rsid w:val="00F62479"/>
    <w:rsid w:val="00F624D4"/>
    <w:rsid w:val="00F62B21"/>
    <w:rsid w:val="00F6353C"/>
    <w:rsid w:val="00F641EA"/>
    <w:rsid w:val="00F65706"/>
    <w:rsid w:val="00F6710A"/>
    <w:rsid w:val="00F67215"/>
    <w:rsid w:val="00F71AC2"/>
    <w:rsid w:val="00F72D24"/>
    <w:rsid w:val="00F73E49"/>
    <w:rsid w:val="00F74DF6"/>
    <w:rsid w:val="00F76344"/>
    <w:rsid w:val="00F7684B"/>
    <w:rsid w:val="00F77015"/>
    <w:rsid w:val="00F77084"/>
    <w:rsid w:val="00F777C7"/>
    <w:rsid w:val="00F81E12"/>
    <w:rsid w:val="00F83137"/>
    <w:rsid w:val="00F83F1D"/>
    <w:rsid w:val="00F85D30"/>
    <w:rsid w:val="00F869DB"/>
    <w:rsid w:val="00F86AFF"/>
    <w:rsid w:val="00F873D8"/>
    <w:rsid w:val="00F90654"/>
    <w:rsid w:val="00F906FD"/>
    <w:rsid w:val="00F90F50"/>
    <w:rsid w:val="00F91728"/>
    <w:rsid w:val="00F91A9D"/>
    <w:rsid w:val="00F92072"/>
    <w:rsid w:val="00F93521"/>
    <w:rsid w:val="00F93F5F"/>
    <w:rsid w:val="00F9435F"/>
    <w:rsid w:val="00F9447D"/>
    <w:rsid w:val="00F948C9"/>
    <w:rsid w:val="00F958EE"/>
    <w:rsid w:val="00F959F9"/>
    <w:rsid w:val="00F95A12"/>
    <w:rsid w:val="00F95FCE"/>
    <w:rsid w:val="00FA0698"/>
    <w:rsid w:val="00FA07F0"/>
    <w:rsid w:val="00FA2173"/>
    <w:rsid w:val="00FA3A38"/>
    <w:rsid w:val="00FA6ED9"/>
    <w:rsid w:val="00FB0E45"/>
    <w:rsid w:val="00FB12F0"/>
    <w:rsid w:val="00FB19AB"/>
    <w:rsid w:val="00FB202C"/>
    <w:rsid w:val="00FB2586"/>
    <w:rsid w:val="00FB5E1D"/>
    <w:rsid w:val="00FC0632"/>
    <w:rsid w:val="00FC0968"/>
    <w:rsid w:val="00FC1B35"/>
    <w:rsid w:val="00FC2182"/>
    <w:rsid w:val="00FC27A9"/>
    <w:rsid w:val="00FC3448"/>
    <w:rsid w:val="00FC3818"/>
    <w:rsid w:val="00FC3E42"/>
    <w:rsid w:val="00FC40CC"/>
    <w:rsid w:val="00FC42FB"/>
    <w:rsid w:val="00FC468E"/>
    <w:rsid w:val="00FC5184"/>
    <w:rsid w:val="00FC6578"/>
    <w:rsid w:val="00FC6A28"/>
    <w:rsid w:val="00FC6E90"/>
    <w:rsid w:val="00FC7196"/>
    <w:rsid w:val="00FC77B6"/>
    <w:rsid w:val="00FD0E76"/>
    <w:rsid w:val="00FD229F"/>
    <w:rsid w:val="00FD49C2"/>
    <w:rsid w:val="00FD54BC"/>
    <w:rsid w:val="00FD5965"/>
    <w:rsid w:val="00FD6BC7"/>
    <w:rsid w:val="00FD7ED3"/>
    <w:rsid w:val="00FE0B01"/>
    <w:rsid w:val="00FE143E"/>
    <w:rsid w:val="00FE1A6E"/>
    <w:rsid w:val="00FE1E03"/>
    <w:rsid w:val="00FE2221"/>
    <w:rsid w:val="00FE29F6"/>
    <w:rsid w:val="00FE301A"/>
    <w:rsid w:val="00FE31F2"/>
    <w:rsid w:val="00FE430A"/>
    <w:rsid w:val="00FE4A7F"/>
    <w:rsid w:val="00FE4B7A"/>
    <w:rsid w:val="00FE5F4C"/>
    <w:rsid w:val="00FE7874"/>
    <w:rsid w:val="00FE7AE4"/>
    <w:rsid w:val="00FF017A"/>
    <w:rsid w:val="00FF1A37"/>
    <w:rsid w:val="00FF233A"/>
    <w:rsid w:val="00FF27CD"/>
    <w:rsid w:val="00FF292A"/>
    <w:rsid w:val="00FF649C"/>
    <w:rsid w:val="00FF774F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B9F7D"/>
  <w15:chartTrackingRefBased/>
  <w15:docId w15:val="{4CC2628A-4535-407A-8738-988190B4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B202C"/>
    <w:pPr>
      <w:widowControl w:val="0"/>
    </w:pPr>
    <w:rPr>
      <w:rFonts w:eastAsia="標楷體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widowControl/>
      <w:spacing w:line="400" w:lineRule="exact"/>
      <w:ind w:left="358" w:hangingChars="128" w:hanging="358"/>
    </w:pPr>
    <w:rPr>
      <w:rFonts w:ascii="標楷體" w:hAnsi="標楷體"/>
      <w:szCs w:val="32"/>
    </w:rPr>
  </w:style>
  <w:style w:type="paragraph" w:styleId="a5">
    <w:name w:val="Block Text"/>
    <w:basedOn w:val="a0"/>
    <w:pPr>
      <w:autoSpaceDE w:val="0"/>
      <w:adjustRightInd w:val="0"/>
      <w:snapToGrid w:val="0"/>
      <w:spacing w:line="400" w:lineRule="exact"/>
      <w:ind w:left="594" w:right="57" w:hangingChars="212" w:hanging="594"/>
    </w:pPr>
    <w:rPr>
      <w:rFonts w:ascii="標楷體" w:hAnsi="標楷體"/>
    </w:rPr>
  </w:style>
  <w:style w:type="paragraph" w:styleId="a6">
    <w:name w:val="Body Text"/>
    <w:basedOn w:val="a0"/>
    <w:pPr>
      <w:spacing w:line="400" w:lineRule="exact"/>
    </w:pPr>
    <w:rPr>
      <w:rFonts w:ascii="標楷體" w:hAnsi="標楷體"/>
    </w:rPr>
  </w:style>
  <w:style w:type="paragraph" w:styleId="2">
    <w:name w:val="Body Text Indent 2"/>
    <w:basedOn w:val="a0"/>
    <w:pPr>
      <w:spacing w:line="440" w:lineRule="exact"/>
      <w:ind w:left="1"/>
      <w:jc w:val="both"/>
    </w:pPr>
    <w:rPr>
      <w:rFonts w:ascii="標楷體" w:hAnsi="標楷體"/>
      <w:u w:val="single"/>
    </w:rPr>
  </w:style>
  <w:style w:type="paragraph" w:styleId="3">
    <w:name w:val="Body Text Indent 3"/>
    <w:basedOn w:val="a0"/>
    <w:pPr>
      <w:spacing w:line="400" w:lineRule="exact"/>
      <w:ind w:left="1" w:firstLineChars="192" w:firstLine="538"/>
      <w:jc w:val="both"/>
    </w:pPr>
    <w:rPr>
      <w:rFonts w:ascii="標楷體" w:hAnsi="標楷體"/>
    </w:rPr>
  </w:style>
  <w:style w:type="paragraph" w:styleId="30">
    <w:name w:val="Body Text 3"/>
    <w:basedOn w:val="a0"/>
    <w:pPr>
      <w:spacing w:line="460" w:lineRule="exact"/>
    </w:pPr>
    <w:rPr>
      <w:rFonts w:ascii="標楷體" w:hAnsi="標楷體"/>
      <w:sz w:val="32"/>
    </w:rPr>
  </w:style>
  <w:style w:type="paragraph" w:styleId="20">
    <w:name w:val="Body Text 2"/>
    <w:basedOn w:val="a0"/>
    <w:pPr>
      <w:adjustRightInd w:val="0"/>
      <w:snapToGrid w:val="0"/>
      <w:jc w:val="both"/>
    </w:pPr>
    <w:rPr>
      <w:rFonts w:ascii="標楷體" w:hAnsi="標楷體"/>
    </w:rPr>
  </w:style>
  <w:style w:type="paragraph" w:customStyle="1" w:styleId="5">
    <w:name w:val="樣式5"/>
    <w:basedOn w:val="a0"/>
    <w:pPr>
      <w:spacing w:line="320" w:lineRule="exact"/>
      <w:ind w:leftChars="95" w:left="406" w:hangingChars="74" w:hanging="178"/>
      <w:jc w:val="both"/>
    </w:pPr>
    <w:rPr>
      <w:rFonts w:ascii="標楷體" w:eastAsia="華康楷書體W5"/>
    </w:rPr>
  </w:style>
  <w:style w:type="paragraph" w:customStyle="1" w:styleId="1">
    <w:name w:val="純文字1"/>
    <w:basedOn w:val="a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</w:style>
  <w:style w:type="paragraph" w:styleId="aa">
    <w:name w:val="header"/>
    <w:basedOn w:val="a0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pPr>
      <w:widowControl/>
      <w:numPr>
        <w:numId w:val="1"/>
      </w:numPr>
      <w:snapToGrid w:val="0"/>
      <w:jc w:val="both"/>
      <w:textAlignment w:val="baseline"/>
    </w:pPr>
    <w:rPr>
      <w:noProof/>
      <w:kern w:val="0"/>
      <w:sz w:val="36"/>
    </w:rPr>
  </w:style>
  <w:style w:type="paragraph" w:customStyle="1" w:styleId="ac">
    <w:name w:val="說明一"/>
    <w:basedOn w:val="a0"/>
    <w:pPr>
      <w:adjustRightInd w:val="0"/>
      <w:spacing w:line="360" w:lineRule="exact"/>
      <w:jc w:val="both"/>
      <w:textDirection w:val="lrTbV"/>
      <w:textAlignment w:val="baseline"/>
    </w:pPr>
    <w:rPr>
      <w:rFonts w:eastAsia="華康楷書體W5"/>
      <w:sz w:val="26"/>
      <w:szCs w:val="20"/>
    </w:rPr>
  </w:style>
  <w:style w:type="paragraph" w:customStyle="1" w:styleId="21">
    <w:name w:val="樣式21"/>
    <w:basedOn w:val="a0"/>
    <w:pPr>
      <w:adjustRightInd w:val="0"/>
      <w:spacing w:before="120" w:line="360" w:lineRule="atLeast"/>
      <w:ind w:left="1701" w:hanging="1701"/>
      <w:jc w:val="both"/>
      <w:textAlignment w:val="baseline"/>
    </w:pPr>
    <w:rPr>
      <w:rFonts w:ascii="全真楷書" w:eastAsia="全真楷書"/>
      <w:kern w:val="0"/>
      <w:szCs w:val="20"/>
    </w:rPr>
  </w:style>
  <w:style w:type="paragraph" w:customStyle="1" w:styleId="ad">
    <w:name w:val="１"/>
    <w:basedOn w:val="a0"/>
    <w:pPr>
      <w:autoSpaceDE w:val="0"/>
      <w:autoSpaceDN w:val="0"/>
      <w:adjustRightInd w:val="0"/>
      <w:spacing w:line="240" w:lineRule="atLeast"/>
      <w:ind w:firstLine="454"/>
      <w:jc w:val="both"/>
      <w:textDirection w:val="lrTbV"/>
      <w:textAlignment w:val="center"/>
    </w:pPr>
    <w:rPr>
      <w:rFonts w:ascii="雅真中楷" w:eastAsia="雅真中楷"/>
      <w:kern w:val="0"/>
      <w:szCs w:val="20"/>
    </w:rPr>
  </w:style>
  <w:style w:type="paragraph" w:customStyle="1" w:styleId="17">
    <w:name w:val="樣式17"/>
    <w:basedOn w:val="a0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Cs w:val="20"/>
    </w:rPr>
  </w:style>
  <w:style w:type="paragraph" w:styleId="HTML">
    <w:name w:val="HTML Preformatted"/>
    <w:basedOn w:val="a0"/>
    <w:rsid w:val="006562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lang w:bidi="hi-IN"/>
    </w:rPr>
  </w:style>
  <w:style w:type="character" w:customStyle="1" w:styleId="emailstyle15">
    <w:name w:val="emailstyle15"/>
    <w:semiHidden/>
    <w:rsid w:val="00D34293"/>
    <w:rPr>
      <w:rFonts w:ascii="Arial" w:eastAsia="新細明體" w:hAnsi="Arial" w:cs="Arial"/>
      <w:color w:val="000000"/>
      <w:sz w:val="18"/>
    </w:rPr>
  </w:style>
  <w:style w:type="paragraph" w:customStyle="1" w:styleId="10">
    <w:name w:val="字元 字元1 字元"/>
    <w:basedOn w:val="a0"/>
    <w:rsid w:val="00C4148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e">
    <w:name w:val="字元 字元"/>
    <w:basedOn w:val="a0"/>
    <w:rsid w:val="004D411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">
    <w:name w:val="字元 字元 字元 字元 字元 字元 字元 字元"/>
    <w:basedOn w:val="a0"/>
    <w:rsid w:val="00DA104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0">
    <w:name w:val="字元 字元 字元"/>
    <w:basedOn w:val="a0"/>
    <w:rsid w:val="008174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樣式1"/>
    <w:basedOn w:val="3"/>
    <w:rsid w:val="0062148B"/>
    <w:pPr>
      <w:tabs>
        <w:tab w:val="left" w:pos="512"/>
      </w:tabs>
      <w:snapToGrid w:val="0"/>
      <w:spacing w:line="240" w:lineRule="auto"/>
      <w:ind w:left="397" w:firstLineChars="0" w:hanging="397"/>
    </w:pPr>
    <w:rPr>
      <w:sz w:val="40"/>
    </w:rPr>
  </w:style>
  <w:style w:type="paragraph" w:customStyle="1" w:styleId="22">
    <w:name w:val="樣式2"/>
    <w:basedOn w:val="a0"/>
    <w:rsid w:val="0062148B"/>
    <w:pPr>
      <w:snapToGrid w:val="0"/>
    </w:pPr>
    <w:rPr>
      <w:rFonts w:ascii="標楷體" w:hAnsi="標楷體"/>
      <w:bCs/>
      <w:spacing w:val="-34"/>
      <w:sz w:val="40"/>
    </w:rPr>
  </w:style>
  <w:style w:type="paragraph" w:styleId="af1">
    <w:name w:val="Balloon Text"/>
    <w:basedOn w:val="a0"/>
    <w:semiHidden/>
    <w:rsid w:val="00D62E87"/>
    <w:rPr>
      <w:rFonts w:ascii="Arial" w:eastAsia="新細明體" w:hAnsi="Arial"/>
      <w:sz w:val="18"/>
      <w:szCs w:val="18"/>
    </w:rPr>
  </w:style>
  <w:style w:type="character" w:customStyle="1" w:styleId="ab">
    <w:name w:val="頁首 字元"/>
    <w:link w:val="aa"/>
    <w:rsid w:val="0003002A"/>
    <w:rPr>
      <w:rFonts w:eastAsia="標楷體"/>
      <w:kern w:val="2"/>
      <w:lang w:val="en-US" w:eastAsia="zh-TW" w:bidi="ar-SA"/>
    </w:rPr>
  </w:style>
  <w:style w:type="character" w:customStyle="1" w:styleId="a8">
    <w:name w:val="頁尾 字元"/>
    <w:link w:val="a7"/>
    <w:uiPriority w:val="99"/>
    <w:rsid w:val="00073E9A"/>
    <w:rPr>
      <w:rFonts w:eastAsia="標楷體"/>
      <w:kern w:val="2"/>
    </w:rPr>
  </w:style>
  <w:style w:type="paragraph" w:styleId="af2">
    <w:name w:val="List Paragraph"/>
    <w:basedOn w:val="a0"/>
    <w:uiPriority w:val="34"/>
    <w:qFormat/>
    <w:rsid w:val="00B8573D"/>
    <w:pPr>
      <w:ind w:leftChars="200" w:left="480"/>
    </w:pPr>
  </w:style>
  <w:style w:type="character" w:styleId="af3">
    <w:name w:val="annotation reference"/>
    <w:basedOn w:val="a1"/>
    <w:rsid w:val="008668D6"/>
    <w:rPr>
      <w:sz w:val="18"/>
      <w:szCs w:val="18"/>
    </w:rPr>
  </w:style>
  <w:style w:type="paragraph" w:styleId="af4">
    <w:name w:val="annotation text"/>
    <w:basedOn w:val="a0"/>
    <w:link w:val="af5"/>
    <w:rsid w:val="008668D6"/>
  </w:style>
  <w:style w:type="character" w:customStyle="1" w:styleId="af5">
    <w:name w:val="註解文字 字元"/>
    <w:basedOn w:val="a1"/>
    <w:link w:val="af4"/>
    <w:rsid w:val="008668D6"/>
    <w:rPr>
      <w:rFonts w:eastAsia="標楷體"/>
      <w:kern w:val="2"/>
      <w:sz w:val="28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8668D6"/>
    <w:rPr>
      <w:b/>
      <w:bCs/>
    </w:rPr>
  </w:style>
  <w:style w:type="character" w:customStyle="1" w:styleId="af7">
    <w:name w:val="註解主旨 字元"/>
    <w:basedOn w:val="af5"/>
    <w:link w:val="af6"/>
    <w:semiHidden/>
    <w:rsid w:val="008668D6"/>
    <w:rPr>
      <w:rFonts w:eastAsia="標楷體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06417-5889-4DEF-8987-0C9EB067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631</Words>
  <Characters>3599</Characters>
  <Application>Microsoft Office Word</Application>
  <DocSecurity>0</DocSecurity>
  <Lines>29</Lines>
  <Paragraphs>8</Paragraphs>
  <ScaleCrop>false</ScaleCrop>
  <Company>PCC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重大公共建設範圍」修正條文對照表</dc:title>
  <dc:subject/>
  <dc:creator>Monica</dc:creator>
  <cp:keywords/>
  <cp:lastModifiedBy>古佳馨</cp:lastModifiedBy>
  <cp:revision>31</cp:revision>
  <cp:lastPrinted>2023-06-14T03:11:00Z</cp:lastPrinted>
  <dcterms:created xsi:type="dcterms:W3CDTF">2025-04-01T09:49:00Z</dcterms:created>
  <dcterms:modified xsi:type="dcterms:W3CDTF">2025-07-02T01:03:00Z</dcterms:modified>
</cp:coreProperties>
</file>